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217"/>
      </w:tblGrid>
      <w:tr w:rsidR="00A031A3" w:rsidTr="006D480F">
        <w:trPr>
          <w:trHeight w:val="2552"/>
        </w:trPr>
        <w:tc>
          <w:tcPr>
            <w:tcW w:w="4678" w:type="dxa"/>
          </w:tcPr>
          <w:p w:rsidR="00A031A3" w:rsidRDefault="00A031A3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УТВЕРЖДАЮ:</w:t>
            </w:r>
          </w:p>
          <w:p w:rsidR="00A031A3" w:rsidRDefault="00A031A3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A031A3" w:rsidRDefault="00A031A3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 xml:space="preserve">ПАО «МРСК Центра» </w:t>
            </w:r>
          </w:p>
          <w:p w:rsidR="00320D4C" w:rsidRDefault="00320D4C">
            <w:pPr>
              <w:jc w:val="center"/>
              <w:outlineLvl w:val="0"/>
              <w:rPr>
                <w:sz w:val="26"/>
              </w:rPr>
            </w:pPr>
          </w:p>
          <w:p w:rsidR="00A031A3" w:rsidRDefault="00A031A3">
            <w:pPr>
              <w:jc w:val="center"/>
              <w:outlineLvl w:val="0"/>
              <w:rPr>
                <w:sz w:val="26"/>
              </w:rPr>
            </w:pPr>
            <w:r>
              <w:rPr>
                <w:b/>
                <w:sz w:val="26"/>
              </w:rPr>
              <w:t xml:space="preserve">______________ </w:t>
            </w:r>
            <w:r>
              <w:rPr>
                <w:sz w:val="26"/>
              </w:rPr>
              <w:t>А.В. Пилюгин</w:t>
            </w:r>
          </w:p>
          <w:p w:rsidR="00A031A3" w:rsidRDefault="00A031A3">
            <w:pPr>
              <w:jc w:val="center"/>
              <w:outlineLvl w:val="0"/>
              <w:rPr>
                <w:b/>
                <w:sz w:val="26"/>
              </w:rPr>
            </w:pPr>
          </w:p>
          <w:p w:rsidR="00A031A3" w:rsidRDefault="00A031A3" w:rsidP="0031587E">
            <w:pPr>
              <w:jc w:val="center"/>
              <w:outlineLvl w:val="0"/>
              <w:rPr>
                <w:b/>
                <w:sz w:val="26"/>
              </w:rPr>
            </w:pPr>
            <w:r w:rsidRPr="0031587E">
              <w:rPr>
                <w:sz w:val="26"/>
              </w:rPr>
              <w:t>«</w:t>
            </w:r>
            <w:r w:rsidR="0031587E" w:rsidRPr="0031587E">
              <w:rPr>
                <w:sz w:val="26"/>
                <w:u w:val="single"/>
              </w:rPr>
              <w:t xml:space="preserve">      </w:t>
            </w:r>
            <w:r w:rsidRPr="0031587E">
              <w:rPr>
                <w:sz w:val="26"/>
              </w:rPr>
              <w:t>»</w:t>
            </w:r>
            <w:r w:rsidR="0031587E" w:rsidRPr="0031587E">
              <w:rPr>
                <w:sz w:val="26"/>
                <w:u w:val="single"/>
              </w:rPr>
              <w:t xml:space="preserve">                             </w:t>
            </w:r>
            <w:r>
              <w:rPr>
                <w:sz w:val="26"/>
              </w:rPr>
              <w:t>201</w:t>
            </w:r>
            <w:r w:rsidR="006D480F">
              <w:rPr>
                <w:sz w:val="26"/>
              </w:rPr>
              <w:t>9</w:t>
            </w:r>
          </w:p>
        </w:tc>
      </w:tr>
    </w:tbl>
    <w:p w:rsidR="00A031A3" w:rsidRDefault="00A031A3" w:rsidP="00A031A3">
      <w:pPr>
        <w:jc w:val="center"/>
        <w:outlineLvl w:val="0"/>
        <w:rPr>
          <w:b/>
          <w:sz w:val="26"/>
        </w:rPr>
      </w:pPr>
    </w:p>
    <w:p w:rsidR="00A031A3" w:rsidRPr="0031587E" w:rsidRDefault="00A031A3" w:rsidP="00913CE3">
      <w:pPr>
        <w:jc w:val="right"/>
        <w:outlineLvl w:val="0"/>
        <w:rPr>
          <w:b/>
          <w:sz w:val="26"/>
        </w:rPr>
      </w:pPr>
    </w:p>
    <w:p w:rsidR="00232D86" w:rsidRDefault="00232D86" w:rsidP="00232D86">
      <w:pPr>
        <w:jc w:val="center"/>
        <w:outlineLvl w:val="0"/>
        <w:rPr>
          <w:b/>
          <w:sz w:val="26"/>
        </w:rPr>
      </w:pPr>
      <w:r>
        <w:rPr>
          <w:b/>
          <w:sz w:val="26"/>
        </w:rPr>
        <w:t>Лот № 401</w:t>
      </w:r>
      <w:r>
        <w:rPr>
          <w:b/>
          <w:sz w:val="26"/>
          <w:lang w:val="en-US"/>
        </w:rPr>
        <w:t>R</w:t>
      </w:r>
      <w:r>
        <w:rPr>
          <w:b/>
          <w:sz w:val="26"/>
        </w:rPr>
        <w:t xml:space="preserve">, </w:t>
      </w:r>
      <w:proofErr w:type="spellStart"/>
      <w:r>
        <w:rPr>
          <w:b/>
          <w:sz w:val="26"/>
        </w:rPr>
        <w:t>подлот</w:t>
      </w:r>
      <w:proofErr w:type="spellEnd"/>
      <w:r w:rsidRPr="00AE4B9D">
        <w:rPr>
          <w:b/>
          <w:sz w:val="26"/>
        </w:rPr>
        <w:t xml:space="preserve"> </w:t>
      </w:r>
      <w:r>
        <w:rPr>
          <w:b/>
          <w:sz w:val="26"/>
        </w:rPr>
        <w:t>№ 2</w:t>
      </w:r>
    </w:p>
    <w:p w:rsidR="00AB1F65" w:rsidRDefault="00AB1F65" w:rsidP="00AB1F65">
      <w:pPr>
        <w:jc w:val="center"/>
        <w:outlineLvl w:val="0"/>
        <w:rPr>
          <w:b/>
          <w:sz w:val="26"/>
        </w:rPr>
      </w:pPr>
    </w:p>
    <w:p w:rsidR="00AB1F65" w:rsidRDefault="00AB1F65" w:rsidP="00AB1F65">
      <w:pPr>
        <w:jc w:val="center"/>
        <w:outlineLvl w:val="0"/>
        <w:rPr>
          <w:b/>
          <w:sz w:val="26"/>
        </w:rPr>
      </w:pPr>
      <w:r w:rsidRPr="00804916">
        <w:rPr>
          <w:b/>
          <w:sz w:val="26"/>
        </w:rPr>
        <w:t>ТЕХНИЧЕСКОЕ ЗАДАНИЕ</w:t>
      </w:r>
      <w:r w:rsidR="00263943">
        <w:rPr>
          <w:b/>
          <w:sz w:val="26"/>
        </w:rPr>
        <w:t xml:space="preserve"> (ТЗ)</w:t>
      </w:r>
    </w:p>
    <w:p w:rsidR="00AB1F65" w:rsidRPr="00314A39" w:rsidRDefault="00314A39" w:rsidP="00AB1F65">
      <w:pPr>
        <w:jc w:val="center"/>
        <w:outlineLvl w:val="0"/>
        <w:rPr>
          <w:b/>
          <w:bCs/>
          <w:sz w:val="26"/>
          <w:szCs w:val="26"/>
        </w:rPr>
      </w:pPr>
      <w:r w:rsidRPr="00314A39">
        <w:rPr>
          <w:b/>
          <w:sz w:val="26"/>
          <w:szCs w:val="26"/>
        </w:rPr>
        <w:t xml:space="preserve">на поставку </w:t>
      </w:r>
      <w:r w:rsidRPr="00314A39">
        <w:rPr>
          <w:b/>
          <w:bCs/>
          <w:sz w:val="26"/>
          <w:szCs w:val="26"/>
        </w:rPr>
        <w:t xml:space="preserve">указателей напряжения </w:t>
      </w:r>
      <w:r w:rsidR="00355C56">
        <w:rPr>
          <w:b/>
          <w:bCs/>
          <w:sz w:val="26"/>
          <w:szCs w:val="26"/>
        </w:rPr>
        <w:t>0,4</w:t>
      </w:r>
      <w:r w:rsidRPr="00314A39">
        <w:rPr>
          <w:b/>
          <w:bCs/>
          <w:sz w:val="26"/>
          <w:szCs w:val="26"/>
        </w:rPr>
        <w:t>-</w:t>
      </w:r>
      <w:r w:rsidR="00137610">
        <w:rPr>
          <w:b/>
          <w:bCs/>
          <w:sz w:val="26"/>
          <w:szCs w:val="26"/>
        </w:rPr>
        <w:t>10</w:t>
      </w:r>
      <w:r w:rsidRPr="00314A39">
        <w:rPr>
          <w:b/>
          <w:bCs/>
          <w:sz w:val="26"/>
          <w:szCs w:val="26"/>
        </w:rPr>
        <w:t xml:space="preserve"> кВ, устанавливаемых с земли,</w:t>
      </w:r>
    </w:p>
    <w:p w:rsidR="007D551A" w:rsidRPr="000C72A0" w:rsidRDefault="00AB1F65" w:rsidP="00AB1F65">
      <w:pPr>
        <w:jc w:val="center"/>
        <w:outlineLvl w:val="0"/>
        <w:rPr>
          <w:b/>
          <w:sz w:val="26"/>
          <w:szCs w:val="26"/>
        </w:rPr>
      </w:pPr>
      <w:r w:rsidRPr="000C72A0">
        <w:rPr>
          <w:b/>
          <w:sz w:val="26"/>
          <w:szCs w:val="26"/>
        </w:rPr>
        <w:t xml:space="preserve">для нужд </w:t>
      </w:r>
      <w:r w:rsidR="00E0073D">
        <w:rPr>
          <w:b/>
          <w:sz w:val="26"/>
          <w:szCs w:val="26"/>
        </w:rPr>
        <w:t>П</w:t>
      </w:r>
      <w:r w:rsidRPr="000C72A0">
        <w:rPr>
          <w:b/>
          <w:sz w:val="26"/>
          <w:szCs w:val="26"/>
        </w:rPr>
        <w:t>АО «МРСК Центра»</w:t>
      </w:r>
      <w:r w:rsidR="0050628E">
        <w:rPr>
          <w:b/>
          <w:sz w:val="26"/>
          <w:szCs w:val="26"/>
        </w:rPr>
        <w:t xml:space="preserve"> и </w:t>
      </w:r>
      <w:r w:rsidR="00D26AC5" w:rsidRPr="00D26AC5">
        <w:rPr>
          <w:b/>
          <w:sz w:val="26"/>
          <w:szCs w:val="26"/>
        </w:rPr>
        <w:t>ПАО «МРСК Центра и Приволжья»</w:t>
      </w:r>
    </w:p>
    <w:p w:rsidR="000B77F2" w:rsidRDefault="000B77F2" w:rsidP="00A80C8D">
      <w:pPr>
        <w:ind w:firstLine="851"/>
        <w:jc w:val="both"/>
        <w:outlineLvl w:val="0"/>
        <w:rPr>
          <w:b/>
          <w:sz w:val="26"/>
        </w:rPr>
      </w:pPr>
    </w:p>
    <w:p w:rsidR="00DC452B" w:rsidRPr="00804916" w:rsidRDefault="00DC452B" w:rsidP="00821F90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outlineLvl w:val="0"/>
        <w:rPr>
          <w:b/>
          <w:sz w:val="26"/>
        </w:rPr>
      </w:pPr>
      <w:r w:rsidRPr="00804916">
        <w:rPr>
          <w:b/>
          <w:sz w:val="26"/>
        </w:rPr>
        <w:t>ОБЩИЕ ПОЛОЖЕНИЯ.</w:t>
      </w:r>
    </w:p>
    <w:p w:rsidR="00232D86" w:rsidRPr="00727254" w:rsidRDefault="00232D86" w:rsidP="00232D86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727254">
        <w:rPr>
          <w:sz w:val="26"/>
          <w:szCs w:val="26"/>
          <w:lang w:val="ru-RU"/>
        </w:rPr>
        <w:t xml:space="preserve">Любое нарушение требований ТЗ является причиной отклонения участника конкурса на поставку продукции по данному </w:t>
      </w:r>
      <w:proofErr w:type="spellStart"/>
      <w:r w:rsidRPr="00727254">
        <w:rPr>
          <w:sz w:val="26"/>
          <w:szCs w:val="26"/>
          <w:lang w:val="ru-RU"/>
        </w:rPr>
        <w:t>подлоту</w:t>
      </w:r>
      <w:proofErr w:type="spellEnd"/>
      <w:r w:rsidRPr="00727254">
        <w:rPr>
          <w:sz w:val="26"/>
          <w:szCs w:val="26"/>
          <w:lang w:val="ru-RU"/>
        </w:rPr>
        <w:t>.</w:t>
      </w:r>
    </w:p>
    <w:p w:rsidR="00E41425" w:rsidRPr="00727254" w:rsidRDefault="00E41425" w:rsidP="00E41425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727254">
        <w:rPr>
          <w:sz w:val="26"/>
          <w:szCs w:val="26"/>
          <w:lang w:val="ru-RU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E41425" w:rsidRPr="00F73C96" w:rsidRDefault="00E41425" w:rsidP="00E41425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F73C96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AC5E43" w:rsidRPr="00F73C96" w:rsidRDefault="00AC5E43" w:rsidP="00E41425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F73C96">
        <w:rPr>
          <w:sz w:val="26"/>
          <w:lang w:val="ru-RU"/>
        </w:rPr>
        <w:t>Вся поставляемая продукция должна быть новой, ранее не использованной и изготовлена не ранее года поставки.</w:t>
      </w:r>
    </w:p>
    <w:p w:rsidR="00E41425" w:rsidRPr="00727254" w:rsidRDefault="00E41425" w:rsidP="00E41425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F73C96">
        <w:rPr>
          <w:sz w:val="26"/>
          <w:szCs w:val="26"/>
          <w:lang w:val="ru-RU"/>
        </w:rPr>
        <w:t>При проведении конкурса с предоставлением образцов продукции, поставщик обязан предоставить (без возможности последующего предоставления</w:t>
      </w:r>
      <w:r w:rsidRPr="00727254">
        <w:rPr>
          <w:sz w:val="26"/>
          <w:szCs w:val="26"/>
          <w:lang w:val="ru-RU"/>
        </w:rPr>
        <w:t xml:space="preserve"> недостающих документов) к каждому предоставляемому образцу паспорт и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</w:t>
      </w:r>
      <w:proofErr w:type="gramStart"/>
      <w:r w:rsidRPr="00727254">
        <w:rPr>
          <w:sz w:val="26"/>
          <w:szCs w:val="26"/>
          <w:lang w:val="ru-RU"/>
        </w:rPr>
        <w:t>рассматриваются на конкурсе и участник отклоняется</w:t>
      </w:r>
      <w:proofErr w:type="gramEnd"/>
      <w:r w:rsidRPr="00727254">
        <w:rPr>
          <w:sz w:val="26"/>
          <w:szCs w:val="26"/>
          <w:lang w:val="ru-RU"/>
        </w:rPr>
        <w:t xml:space="preserve"> от участия в </w:t>
      </w:r>
      <w:proofErr w:type="spellStart"/>
      <w:r w:rsidRPr="00727254">
        <w:rPr>
          <w:sz w:val="26"/>
          <w:szCs w:val="26"/>
          <w:lang w:val="ru-RU"/>
        </w:rPr>
        <w:t>подлоте</w:t>
      </w:r>
      <w:proofErr w:type="spellEnd"/>
      <w:r w:rsidRPr="00727254">
        <w:rPr>
          <w:sz w:val="26"/>
          <w:szCs w:val="26"/>
          <w:lang w:val="ru-RU"/>
        </w:rPr>
        <w:t>.</w:t>
      </w:r>
    </w:p>
    <w:p w:rsidR="00A739B0" w:rsidRPr="00727254" w:rsidRDefault="00A739B0" w:rsidP="00373372">
      <w:pPr>
        <w:pStyle w:val="a3"/>
        <w:ind w:firstLine="709"/>
        <w:jc w:val="both"/>
        <w:rPr>
          <w:sz w:val="26"/>
          <w:szCs w:val="26"/>
          <w:lang w:val="ru-RU"/>
        </w:rPr>
      </w:pPr>
    </w:p>
    <w:p w:rsidR="0090149F" w:rsidRPr="00727254" w:rsidRDefault="000B77F2" w:rsidP="00373372">
      <w:pPr>
        <w:ind w:firstLine="709"/>
        <w:jc w:val="both"/>
        <w:rPr>
          <w:b/>
          <w:sz w:val="26"/>
        </w:rPr>
      </w:pPr>
      <w:r w:rsidRPr="00727254">
        <w:rPr>
          <w:b/>
          <w:sz w:val="26"/>
        </w:rPr>
        <w:t>2</w:t>
      </w:r>
      <w:r w:rsidR="0015074C" w:rsidRPr="00727254">
        <w:rPr>
          <w:b/>
          <w:sz w:val="26"/>
        </w:rPr>
        <w:t>. ОБЩИЕ ТРЕБОВАНИЯ К ПОСТАВЛЯЕМОЙ ПРОДУКЦИИ.</w:t>
      </w:r>
    </w:p>
    <w:p w:rsidR="0076705E" w:rsidRPr="0076705E" w:rsidRDefault="001867DB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bCs/>
          <w:spacing w:val="15"/>
          <w:sz w:val="26"/>
          <w:szCs w:val="26"/>
        </w:rPr>
      </w:pPr>
      <w:r w:rsidRPr="00727254">
        <w:rPr>
          <w:color w:val="000000"/>
          <w:sz w:val="26"/>
          <w:szCs w:val="26"/>
        </w:rPr>
        <w:t>Указатели напряжения должны</w:t>
      </w:r>
      <w:r w:rsidR="00FF00F0" w:rsidRPr="00727254">
        <w:rPr>
          <w:color w:val="000000"/>
          <w:sz w:val="26"/>
          <w:szCs w:val="26"/>
        </w:rPr>
        <w:t xml:space="preserve"> </w:t>
      </w:r>
      <w:r w:rsidR="006C4472" w:rsidRPr="00727254">
        <w:rPr>
          <w:color w:val="000000"/>
          <w:sz w:val="26"/>
          <w:szCs w:val="26"/>
        </w:rPr>
        <w:t>соответствовать</w:t>
      </w:r>
      <w:r w:rsidR="00FF00F0" w:rsidRPr="00727254">
        <w:rPr>
          <w:color w:val="000000"/>
          <w:sz w:val="26"/>
          <w:szCs w:val="26"/>
        </w:rPr>
        <w:t xml:space="preserve"> </w:t>
      </w:r>
      <w:r w:rsidR="0076705E">
        <w:rPr>
          <w:color w:val="000000"/>
          <w:sz w:val="26"/>
          <w:szCs w:val="26"/>
        </w:rPr>
        <w:t xml:space="preserve">следующим </w:t>
      </w:r>
      <w:r w:rsidR="00FF00F0" w:rsidRPr="00727254">
        <w:rPr>
          <w:color w:val="000000"/>
          <w:sz w:val="26"/>
          <w:szCs w:val="26"/>
        </w:rPr>
        <w:t>т</w:t>
      </w:r>
      <w:r w:rsidRPr="00727254">
        <w:rPr>
          <w:color w:val="000000"/>
          <w:sz w:val="26"/>
          <w:szCs w:val="26"/>
        </w:rPr>
        <w:t>ребованиям</w:t>
      </w:r>
      <w:r w:rsidR="0076705E">
        <w:rPr>
          <w:color w:val="000000"/>
          <w:sz w:val="26"/>
          <w:szCs w:val="26"/>
        </w:rPr>
        <w:t>:</w:t>
      </w:r>
    </w:p>
    <w:p w:rsidR="0076705E" w:rsidRPr="00E07053" w:rsidRDefault="001867DB" w:rsidP="0076705E">
      <w:pPr>
        <w:pStyle w:val="32"/>
        <w:numPr>
          <w:ilvl w:val="2"/>
          <w:numId w:val="14"/>
        </w:numPr>
        <w:spacing w:before="0"/>
        <w:ind w:left="0" w:firstLine="709"/>
        <w:rPr>
          <w:sz w:val="26"/>
        </w:rPr>
      </w:pPr>
      <w:r w:rsidRPr="0076705E">
        <w:rPr>
          <w:color w:val="000000"/>
          <w:sz w:val="26"/>
        </w:rPr>
        <w:t xml:space="preserve"> </w:t>
      </w:r>
      <w:r w:rsidR="0076705E" w:rsidRPr="00E07053">
        <w:rPr>
          <w:sz w:val="26"/>
        </w:rPr>
        <w:t>должны быть изготовлены таким образом, чтобы при применении их по назначению и выполнении требований к эксплуатации и техническому обслуживанию они обеспечивали: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необходимый уровень защиты жизни и здоровья человека от вредных и опасных факторов;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отсутствие недопустимого риска возникновения ситуаций, которые могут привести к появлению опасностей;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 xml:space="preserve">необходимый уровень защиты жизни и здоровья человека от опасностей, возникающих при применении средств защиты. </w:t>
      </w:r>
    </w:p>
    <w:p w:rsidR="0076705E" w:rsidRPr="00E07053" w:rsidRDefault="0076705E" w:rsidP="0076705E">
      <w:pPr>
        <w:pStyle w:val="32"/>
        <w:numPr>
          <w:ilvl w:val="2"/>
          <w:numId w:val="14"/>
        </w:numPr>
        <w:spacing w:before="0"/>
        <w:ind w:left="0" w:firstLine="709"/>
        <w:rPr>
          <w:sz w:val="26"/>
        </w:rPr>
      </w:pPr>
      <w:r w:rsidRPr="00E07053">
        <w:rPr>
          <w:sz w:val="26"/>
        </w:rPr>
        <w:t>должны соответствовать следующим общим требованиям:</w:t>
      </w:r>
    </w:p>
    <w:p w:rsidR="0076705E" w:rsidRPr="00E07053" w:rsidRDefault="0076705E" w:rsidP="0076705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lastRenderedPageBreak/>
        <w:t>- должны обладать минимальной массой без снижения требований к прочности конструкции и эффективности защитных свойств при использовании;</w:t>
      </w:r>
    </w:p>
    <w:p w:rsidR="0076705E" w:rsidRPr="00E07053" w:rsidRDefault="0076705E" w:rsidP="0076705E">
      <w:pPr>
        <w:pStyle w:val="32"/>
        <w:numPr>
          <w:ilvl w:val="0"/>
          <w:numId w:val="0"/>
        </w:numPr>
        <w:spacing w:before="0"/>
        <w:ind w:firstLine="709"/>
        <w:rPr>
          <w:sz w:val="26"/>
        </w:rPr>
      </w:pPr>
      <w:r w:rsidRPr="00E07053">
        <w:rPr>
          <w:sz w:val="26"/>
        </w:rPr>
        <w:t>- в эксплуатационной документации должны указываться комплектность, срок хранения и гарантийный срок для средств, теряющих защитные свойства в процессе хранения и/или эксплуатации, правила безопасного хранения, использования (эксплуатации и ухода), транспортировки и утилизации, а также при необходимости климатическое исполнение данных средств, а также способы подтверждения их защитных свойств (осмотр или испытания).</w:t>
      </w:r>
    </w:p>
    <w:p w:rsidR="0076705E" w:rsidRPr="00E07053" w:rsidRDefault="0076705E" w:rsidP="0076705E">
      <w:pPr>
        <w:pStyle w:val="32"/>
        <w:numPr>
          <w:ilvl w:val="2"/>
          <w:numId w:val="14"/>
        </w:numPr>
        <w:spacing w:before="0"/>
        <w:ind w:left="0" w:firstLine="709"/>
        <w:rPr>
          <w:sz w:val="26"/>
        </w:rPr>
      </w:pPr>
      <w:r w:rsidRPr="00E07053">
        <w:rPr>
          <w:sz w:val="26"/>
        </w:rPr>
        <w:t>должны иметь маркировку изготовителя, содержащую следующие данные: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наименование изготовителя и (или) его товарный знак (при наличии);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наименование изделия (при наличии - наименование модели, тип, артикул и т.п.);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номинальное значение напряжения (диапазон напряжений), на которое рассчитано электрозащитное средство;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дату (месяц, год) изготовления или дату окончания срока годности, если она установлена;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сведения об области применения (разрешается применять при работе под напряжением, разрешается применять в сырую погоду);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сведения о документе, в соответствии с которым изготовлено электрозащитное средство;</w:t>
      </w:r>
    </w:p>
    <w:p w:rsidR="0076705E" w:rsidRPr="00E07053" w:rsidRDefault="0076705E" w:rsidP="0076705E">
      <w:pPr>
        <w:numPr>
          <w:ilvl w:val="0"/>
          <w:numId w:val="1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номер изделия (или номер партии).</w:t>
      </w:r>
    </w:p>
    <w:p w:rsidR="0076705E" w:rsidRPr="00E07053" w:rsidRDefault="0076705E" w:rsidP="006826E0">
      <w:pPr>
        <w:pStyle w:val="32"/>
        <w:numPr>
          <w:ilvl w:val="0"/>
          <w:numId w:val="0"/>
        </w:numPr>
        <w:tabs>
          <w:tab w:val="clear" w:pos="1418"/>
          <w:tab w:val="clear" w:pos="1560"/>
        </w:tabs>
        <w:spacing w:before="0"/>
        <w:ind w:firstLine="709"/>
        <w:rPr>
          <w:sz w:val="26"/>
        </w:rPr>
      </w:pPr>
      <w:r w:rsidRPr="00E07053">
        <w:rPr>
          <w:sz w:val="26"/>
        </w:rPr>
        <w:t xml:space="preserve">Маркировка наноситься любым рельефным способом (в том числе тиснение, </w:t>
      </w:r>
      <w:proofErr w:type="spellStart"/>
      <w:r w:rsidRPr="00E07053">
        <w:rPr>
          <w:sz w:val="26"/>
        </w:rPr>
        <w:t>шелкография</w:t>
      </w:r>
      <w:proofErr w:type="spellEnd"/>
      <w:r w:rsidRPr="00E07053">
        <w:rPr>
          <w:sz w:val="26"/>
        </w:rPr>
        <w:t xml:space="preserve">, гравировка, литье, штамповка) либо трудноудаляемой краской непосредственно на изделие или на трудноудаляемую этикетку (бирку), прикрепленную к изделию. Допускается нанесение информации в виде пиктограмм, которые могут использоваться в качестве указателей области применения. Информация должна быть </w:t>
      </w:r>
      <w:r w:rsidR="00685047" w:rsidRPr="00E07053">
        <w:rPr>
          <w:sz w:val="26"/>
        </w:rPr>
        <w:t>легко читаемой</w:t>
      </w:r>
      <w:r w:rsidRPr="00E07053">
        <w:rPr>
          <w:sz w:val="26"/>
        </w:rPr>
        <w:t>, стойкой при хранении, перевозке, реализации и использовании продукции по назначению в течение всего срока годности, срока службы и (или) гарантийного срока хранения.</w:t>
      </w:r>
    </w:p>
    <w:p w:rsidR="0076705E" w:rsidRPr="00E07053" w:rsidRDefault="0076705E" w:rsidP="005A72B1">
      <w:pPr>
        <w:pStyle w:val="32"/>
        <w:widowControl w:val="0"/>
        <w:numPr>
          <w:ilvl w:val="2"/>
          <w:numId w:val="14"/>
        </w:numPr>
        <w:spacing w:before="0"/>
        <w:ind w:left="0" w:firstLine="709"/>
        <w:rPr>
          <w:sz w:val="26"/>
        </w:rPr>
      </w:pPr>
      <w:r w:rsidRPr="00E07053">
        <w:rPr>
          <w:sz w:val="26"/>
        </w:rPr>
        <w:t xml:space="preserve">Изолирующие части должны быть изготовлены из негигроскопичных материалов с устойчивыми диэлектрическими свойствами, сохраняющимися при соблюдении условий применения в течение всего срока эксплуатации, предусмотренного изготовителем. </w:t>
      </w:r>
    </w:p>
    <w:p w:rsidR="00F84945" w:rsidRPr="005A72B1" w:rsidRDefault="001867DB" w:rsidP="005A72B1">
      <w:pPr>
        <w:pStyle w:val="af0"/>
        <w:widowControl w:val="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bCs/>
          <w:sz w:val="26"/>
          <w:szCs w:val="26"/>
          <w:lang w:eastAsia="en-US"/>
        </w:rPr>
      </w:pPr>
      <w:r w:rsidRPr="005A72B1">
        <w:rPr>
          <w:bCs/>
          <w:sz w:val="26"/>
          <w:szCs w:val="26"/>
          <w:lang w:eastAsia="en-US"/>
        </w:rPr>
        <w:t>ГОСТ</w:t>
      </w:r>
      <w:r w:rsidR="00FF00F0" w:rsidRPr="005A72B1">
        <w:rPr>
          <w:bCs/>
          <w:sz w:val="26"/>
          <w:szCs w:val="26"/>
          <w:lang w:eastAsia="en-US"/>
        </w:rPr>
        <w:t xml:space="preserve"> 12.2.007.0-75</w:t>
      </w:r>
      <w:r w:rsidR="000B77F2" w:rsidRPr="005A72B1">
        <w:rPr>
          <w:bCs/>
          <w:sz w:val="26"/>
          <w:szCs w:val="26"/>
          <w:lang w:eastAsia="en-US"/>
        </w:rPr>
        <w:t xml:space="preserve"> (2001) «Изделия электротехнические. Общие требования безопасности»</w:t>
      </w:r>
      <w:r w:rsidR="00223774" w:rsidRPr="005A72B1">
        <w:rPr>
          <w:bCs/>
          <w:sz w:val="26"/>
          <w:szCs w:val="26"/>
          <w:lang w:eastAsia="en-US"/>
        </w:rPr>
        <w:t xml:space="preserve">, </w:t>
      </w:r>
      <w:r w:rsidR="007528D5" w:rsidRPr="005A72B1">
        <w:rPr>
          <w:bCs/>
          <w:sz w:val="26"/>
          <w:szCs w:val="26"/>
          <w:lang w:eastAsia="en-US"/>
        </w:rPr>
        <w:t>ГОСТ 20493-2001 «Указатели напряже</w:t>
      </w:r>
      <w:r w:rsidR="00223774" w:rsidRPr="005A72B1">
        <w:rPr>
          <w:bCs/>
          <w:sz w:val="26"/>
          <w:szCs w:val="26"/>
          <w:lang w:eastAsia="en-US"/>
        </w:rPr>
        <w:t>ния. Общие технические условия», ГОСТ 20494-</w:t>
      </w:r>
      <w:r w:rsidR="00F817F4" w:rsidRPr="005A72B1">
        <w:rPr>
          <w:bCs/>
          <w:sz w:val="26"/>
          <w:szCs w:val="26"/>
          <w:lang w:eastAsia="en-US"/>
        </w:rPr>
        <w:t>2001</w:t>
      </w:r>
      <w:r w:rsidR="00223774" w:rsidRPr="005A72B1">
        <w:rPr>
          <w:bCs/>
          <w:sz w:val="26"/>
          <w:szCs w:val="26"/>
          <w:lang w:eastAsia="en-US"/>
        </w:rPr>
        <w:t xml:space="preserve"> «Штанги изолирующие оперативные и штанги переносных заземлений. Общие технические условия».</w:t>
      </w:r>
    </w:p>
    <w:p w:rsidR="00F84945" w:rsidRPr="00727254" w:rsidRDefault="007D64F7" w:rsidP="005A72B1">
      <w:pPr>
        <w:pStyle w:val="af0"/>
        <w:widowControl w:val="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A72B1">
        <w:rPr>
          <w:bCs/>
          <w:sz w:val="26"/>
          <w:szCs w:val="26"/>
          <w:lang w:eastAsia="en-US"/>
        </w:rPr>
        <w:t>Указатель напряжения должен комплектоваться штангой для проверки</w:t>
      </w:r>
      <w:r w:rsidRPr="00727254">
        <w:rPr>
          <w:color w:val="000000"/>
          <w:spacing w:val="2"/>
          <w:sz w:val="26"/>
          <w:szCs w:val="26"/>
        </w:rPr>
        <w:t xml:space="preserve"> отсутствия напряжения с земли.</w:t>
      </w:r>
    </w:p>
    <w:p w:rsidR="00F84945" w:rsidRPr="00727254" w:rsidRDefault="00807159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color w:val="000000"/>
          <w:spacing w:val="2"/>
          <w:sz w:val="26"/>
          <w:szCs w:val="26"/>
        </w:rPr>
        <w:t>Изолирующие части должны быть выполнены из электроизоляционных материалов, не поглощающих влагу, с устойчивыми диэлектрическими и механическими свойствами.</w:t>
      </w:r>
    </w:p>
    <w:p w:rsidR="00F84945" w:rsidRPr="00727254" w:rsidRDefault="00807159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Применение бумажно-бакелитовых трубок для изготовления изолирующих частей не допускается</w:t>
      </w:r>
      <w:r w:rsidR="007528D5" w:rsidRPr="00727254">
        <w:rPr>
          <w:sz w:val="26"/>
          <w:szCs w:val="26"/>
        </w:rPr>
        <w:t>.</w:t>
      </w:r>
    </w:p>
    <w:p w:rsidR="00F84945" w:rsidRPr="00727254" w:rsidRDefault="00102720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Конструкция указателя напряжения должна предотвращать попадание внутрь пыли и влаги.</w:t>
      </w:r>
    </w:p>
    <w:p w:rsidR="00F84945" w:rsidRPr="00727254" w:rsidRDefault="007D64F7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lastRenderedPageBreak/>
        <w:t>Звенья штанги должны соединяться резьбовыми соединениями, устойчивыми к механическим повреждениям при эксплуатации, или иметь телескопическую конструкцию при обеспечении предотвращения попадания внутрь влаги, пыли и исключении возможности самопроизвольного складывания.</w:t>
      </w:r>
    </w:p>
    <w:p w:rsidR="00F84945" w:rsidRPr="00727254" w:rsidRDefault="007D64F7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Конструктивное исполнение соединений звеньев штанги должно исключать возможность их неправильного соединения при сборке штанги.</w:t>
      </w:r>
    </w:p>
    <w:p w:rsidR="00232D86" w:rsidRPr="00727254" w:rsidRDefault="00232D86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Сборная конструкция штанги не должна иметь мелких деталей (болты, винты и гайки), свободно скручиваемые и снимаемые с конструкции, для исключения утраты мелких деталей в процессе эксплуатации</w:t>
      </w:r>
      <w:r w:rsidR="005F52B9" w:rsidRPr="00727254">
        <w:rPr>
          <w:sz w:val="26"/>
          <w:szCs w:val="26"/>
        </w:rPr>
        <w:t>.</w:t>
      </w:r>
      <w:r w:rsidRPr="00727254">
        <w:rPr>
          <w:sz w:val="26"/>
          <w:szCs w:val="26"/>
        </w:rPr>
        <w:t xml:space="preserve"> </w:t>
      </w:r>
      <w:r w:rsidR="005F52B9" w:rsidRPr="00727254">
        <w:rPr>
          <w:sz w:val="26"/>
          <w:szCs w:val="26"/>
        </w:rPr>
        <w:t>Не допускается</w:t>
      </w:r>
      <w:r w:rsidRPr="00727254">
        <w:rPr>
          <w:sz w:val="26"/>
          <w:szCs w:val="26"/>
        </w:rPr>
        <w:t xml:space="preserve"> применение для сборки и фиксации элементов штанг крепежных устройств, требующих использовани</w:t>
      </w:r>
      <w:r w:rsidR="005F52B9" w:rsidRPr="00727254">
        <w:rPr>
          <w:sz w:val="26"/>
          <w:szCs w:val="26"/>
        </w:rPr>
        <w:t>я</w:t>
      </w:r>
      <w:r w:rsidRPr="00727254">
        <w:rPr>
          <w:sz w:val="26"/>
          <w:szCs w:val="26"/>
        </w:rPr>
        <w:t xml:space="preserve"> дополнительного инструмента (например, гаечных ключей).</w:t>
      </w:r>
    </w:p>
    <w:p w:rsidR="00F84945" w:rsidRPr="00727254" w:rsidRDefault="007D64F7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 xml:space="preserve">Конструкция и прочность штанги должна обеспечивать возможность поднятия штанги </w:t>
      </w:r>
      <w:r w:rsidR="005F52B9" w:rsidRPr="00727254">
        <w:rPr>
          <w:sz w:val="26"/>
          <w:szCs w:val="26"/>
        </w:rPr>
        <w:t xml:space="preserve">одним человеком </w:t>
      </w:r>
      <w:r w:rsidRPr="00727254">
        <w:rPr>
          <w:sz w:val="26"/>
          <w:szCs w:val="26"/>
        </w:rPr>
        <w:t>в собранном виде за рукоятку в пределах ограничительного кольца из горизонтального положения в вертикальное без дополнительных приспособлений.</w:t>
      </w:r>
      <w:r w:rsidR="00223774" w:rsidRPr="00727254">
        <w:rPr>
          <w:sz w:val="26"/>
          <w:szCs w:val="26"/>
        </w:rPr>
        <w:t xml:space="preserve"> При этом наибольшее усилие на руку не должно превышать 160 Н.</w:t>
      </w:r>
    </w:p>
    <w:p w:rsidR="00F84945" w:rsidRPr="00727254" w:rsidRDefault="007D64F7" w:rsidP="00F84945">
      <w:pPr>
        <w:pStyle w:val="af0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Значение изгиба, измеряемое как отношение стрелы прогиба к длине указателя напряжения (за вычетом длины рукоятки), не должно превышать 10 %.</w:t>
      </w:r>
    </w:p>
    <w:p w:rsidR="00F84945" w:rsidRPr="00727254" w:rsidRDefault="00102720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Металлические детали указателей должны изготавливаться из коррозионностойкого материала.</w:t>
      </w:r>
    </w:p>
    <w:p w:rsidR="00F84945" w:rsidRPr="00727254" w:rsidRDefault="009D3894" w:rsidP="00F975C7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На изолирующей части указателей напряжения должно быть ограничительное кольцо из электроизоляционного материала диаметром, превышающим наружный диаметр рукоятки не менее чем на 10 мм. Изолирующее кольцо должно быть жестко зафиксировано</w:t>
      </w:r>
      <w:r w:rsidR="00F975C7" w:rsidRPr="00F975C7">
        <w:t xml:space="preserve"> </w:t>
      </w:r>
      <w:r w:rsidR="00F975C7" w:rsidRPr="00F975C7">
        <w:rPr>
          <w:sz w:val="26"/>
          <w:szCs w:val="26"/>
        </w:rPr>
        <w:t>и не допускать сдвига при эксплуатации</w:t>
      </w:r>
      <w:r w:rsidR="000A2A3A" w:rsidRPr="00727254">
        <w:rPr>
          <w:sz w:val="26"/>
          <w:szCs w:val="26"/>
        </w:rPr>
        <w:t>. Фиксация кольца может быть выполнена</w:t>
      </w:r>
      <w:r w:rsidRPr="00727254">
        <w:rPr>
          <w:sz w:val="26"/>
          <w:szCs w:val="26"/>
        </w:rPr>
        <w:t xml:space="preserve"> путем вклейки в паз штанги или </w:t>
      </w:r>
      <w:r w:rsidR="000A2A3A" w:rsidRPr="00727254">
        <w:rPr>
          <w:sz w:val="26"/>
          <w:szCs w:val="26"/>
        </w:rPr>
        <w:t>другим способом</w:t>
      </w:r>
      <w:r w:rsidR="00B07D97">
        <w:rPr>
          <w:sz w:val="26"/>
          <w:szCs w:val="26"/>
        </w:rPr>
        <w:t xml:space="preserve">. </w:t>
      </w:r>
      <w:r w:rsidR="00B07D97" w:rsidRPr="00B07D97">
        <w:rPr>
          <w:sz w:val="26"/>
          <w:szCs w:val="26"/>
        </w:rPr>
        <w:t>Запрещается отмечать границу между изолирующей частью и рукояткой только краской</w:t>
      </w:r>
      <w:r w:rsidRPr="00727254">
        <w:rPr>
          <w:sz w:val="26"/>
          <w:szCs w:val="26"/>
        </w:rPr>
        <w:t>.</w:t>
      </w:r>
    </w:p>
    <w:p w:rsidR="00F84945" w:rsidRDefault="00310759" w:rsidP="005A72B1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 xml:space="preserve">Указатели напряжения должны иметь световую и звуковую индикацию присутствия напряжения, </w:t>
      </w:r>
      <w:r w:rsidR="004E70AE" w:rsidRPr="00727254">
        <w:rPr>
          <w:sz w:val="26"/>
          <w:szCs w:val="26"/>
        </w:rPr>
        <w:t>функцию самопроверки</w:t>
      </w:r>
      <w:r w:rsidR="00102720" w:rsidRPr="00727254">
        <w:rPr>
          <w:sz w:val="26"/>
          <w:szCs w:val="26"/>
        </w:rPr>
        <w:t>, сигналы должн</w:t>
      </w:r>
      <w:r w:rsidR="007D64F7" w:rsidRPr="00727254">
        <w:rPr>
          <w:sz w:val="26"/>
          <w:szCs w:val="26"/>
        </w:rPr>
        <w:t>ы быть надежно распознаваемыми.</w:t>
      </w:r>
      <w:r w:rsidR="005A72B1">
        <w:rPr>
          <w:sz w:val="26"/>
          <w:szCs w:val="26"/>
        </w:rPr>
        <w:t xml:space="preserve"> </w:t>
      </w:r>
      <w:r w:rsidR="005A72B1" w:rsidRPr="005A72B1">
        <w:rPr>
          <w:sz w:val="26"/>
          <w:szCs w:val="26"/>
        </w:rPr>
        <w:t>Уровень звукового сигнала должен быть не менее 70 дБ на расстоянии 1 м по оси излучателя звука.</w:t>
      </w:r>
    </w:p>
    <w:p w:rsidR="00524350" w:rsidRPr="00524350" w:rsidRDefault="00524350" w:rsidP="00882B56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524350">
        <w:rPr>
          <w:sz w:val="26"/>
          <w:szCs w:val="26"/>
        </w:rPr>
        <w:t xml:space="preserve">Напряжение индикации указателя напряжения, при котором обеспечивается отчетливый световой (или светозвуковой) сигнал, должно составлять не более 25 % номинального напряжения электроустановки. </w:t>
      </w:r>
      <w:r w:rsidR="00882B56" w:rsidRPr="00882B56">
        <w:rPr>
          <w:sz w:val="26"/>
          <w:szCs w:val="26"/>
        </w:rPr>
        <w:t>Время появления первого сигнала после прикосновения к токоведущей части, находящейся под напряжением, равным 90 % номинального фазного, не должно превышать 1,5 с.</w:t>
      </w:r>
    </w:p>
    <w:p w:rsidR="00F84945" w:rsidRPr="00727254" w:rsidRDefault="00102720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Указатель напряжения должен иметь эффективное затеняющее устройство для обеспечения надежного восприятия оператором сигнала при ярком наружном освещении или конструкцию индикаторной части (головки), обеспечивающую достаточную видимость сигнала в солнечную погоду.</w:t>
      </w:r>
    </w:p>
    <w:p w:rsidR="00A40024" w:rsidRPr="00727254" w:rsidRDefault="00A40024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color w:val="000000"/>
          <w:spacing w:val="2"/>
          <w:sz w:val="26"/>
          <w:szCs w:val="26"/>
        </w:rPr>
        <w:t>Поясняющие надписи на корпусе индикаторной части указателя напряжения должны быть четко различимы, выполнены непосредственно на корпусе указателя с помощью несмываемой краски или другим способом, надежно защищающим надписи от механических воздействий и влаги, гарантирующим их сохранность при эксплуатации.</w:t>
      </w:r>
    </w:p>
    <w:p w:rsidR="00F84945" w:rsidRPr="00727254" w:rsidRDefault="007D64F7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lastRenderedPageBreak/>
        <w:t xml:space="preserve">Индикаторная часть указателя должна быть </w:t>
      </w:r>
      <w:r w:rsidR="00AB2ED7">
        <w:rPr>
          <w:sz w:val="26"/>
          <w:szCs w:val="26"/>
        </w:rPr>
        <w:t>расположена непосредственно на верхнем (ближнем к проводам) конце штанги</w:t>
      </w:r>
      <w:r w:rsidRPr="00727254">
        <w:rPr>
          <w:sz w:val="26"/>
          <w:szCs w:val="26"/>
        </w:rPr>
        <w:t>.</w:t>
      </w:r>
    </w:p>
    <w:p w:rsidR="00F84945" w:rsidRPr="00727254" w:rsidRDefault="002B4968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Указатели напряжения, предназначенные для работы на воздушных линиях, должны обеспечивать работу без их заземления.</w:t>
      </w:r>
    </w:p>
    <w:p w:rsidR="003B5C1C" w:rsidRDefault="003B5C1C" w:rsidP="006D07BB">
      <w:pPr>
        <w:pStyle w:val="af0"/>
        <w:widowControl w:val="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 xml:space="preserve">Указатели напряжения должны быть контактного типа, т.е. с обязательным наличием контактной части </w:t>
      </w:r>
      <w:r w:rsidR="003C2B91" w:rsidRPr="00727254">
        <w:rPr>
          <w:sz w:val="26"/>
          <w:szCs w:val="26"/>
        </w:rPr>
        <w:t xml:space="preserve">указателя </w:t>
      </w:r>
      <w:r w:rsidRPr="00727254">
        <w:rPr>
          <w:sz w:val="26"/>
          <w:szCs w:val="26"/>
        </w:rPr>
        <w:t>для прикосновения к токоведущим частям.</w:t>
      </w:r>
    </w:p>
    <w:p w:rsidR="0042059D" w:rsidRDefault="0042059D" w:rsidP="006D07BB">
      <w:pPr>
        <w:pStyle w:val="af0"/>
        <w:widowControl w:val="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42059D">
        <w:rPr>
          <w:sz w:val="26"/>
          <w:szCs w:val="26"/>
        </w:rPr>
        <w:t>Указатель напряжения не должен срабатывать от влияния соседних цепей того же напряжения, что и проверяемая установка, отстоящих от указателя напряжения на расстоянии</w:t>
      </w:r>
      <w:r w:rsidR="004C46A0">
        <w:rPr>
          <w:sz w:val="26"/>
          <w:szCs w:val="26"/>
        </w:rPr>
        <w:t>:</w:t>
      </w:r>
      <w:r w:rsidRPr="0042059D">
        <w:rPr>
          <w:sz w:val="26"/>
          <w:szCs w:val="26"/>
        </w:rPr>
        <w:t xml:space="preserve"> </w:t>
      </w:r>
    </w:p>
    <w:p w:rsidR="0037514A" w:rsidRPr="0037514A" w:rsidRDefault="0037514A" w:rsidP="0037514A">
      <w:pPr>
        <w:widowControl w:val="0"/>
        <w:tabs>
          <w:tab w:val="left" w:pos="1276"/>
        </w:tabs>
        <w:ind w:left="709"/>
        <w:jc w:val="both"/>
        <w:rPr>
          <w:sz w:val="26"/>
          <w:szCs w:val="26"/>
        </w:rPr>
      </w:pPr>
    </w:p>
    <w:tbl>
      <w:tblPr>
        <w:tblStyle w:val="a8"/>
        <w:tblW w:w="6628" w:type="dxa"/>
        <w:jc w:val="center"/>
        <w:tblLook w:val="04A0" w:firstRow="1" w:lastRow="0" w:firstColumn="1" w:lastColumn="0" w:noHBand="0" w:noVBand="1"/>
      </w:tblPr>
      <w:tblGrid>
        <w:gridCol w:w="3368"/>
        <w:gridCol w:w="3260"/>
      </w:tblGrid>
      <w:tr w:rsidR="0037514A" w:rsidTr="0037514A">
        <w:trPr>
          <w:jc w:val="center"/>
        </w:trPr>
        <w:tc>
          <w:tcPr>
            <w:tcW w:w="3368" w:type="dxa"/>
          </w:tcPr>
          <w:p w:rsidR="0037514A" w:rsidRPr="00706DC5" w:rsidRDefault="0037514A" w:rsidP="0037514A">
            <w:pPr>
              <w:widowControl w:val="0"/>
              <w:rPr>
                <w:sz w:val="24"/>
                <w:szCs w:val="28"/>
              </w:rPr>
            </w:pPr>
            <w:r w:rsidRPr="00706DC5">
              <w:rPr>
                <w:sz w:val="24"/>
                <w:szCs w:val="28"/>
              </w:rPr>
              <w:t>Класс напряжения указателей</w:t>
            </w:r>
          </w:p>
        </w:tc>
        <w:tc>
          <w:tcPr>
            <w:tcW w:w="3260" w:type="dxa"/>
          </w:tcPr>
          <w:p w:rsidR="0037514A" w:rsidRPr="00706DC5" w:rsidRDefault="0037514A" w:rsidP="0037514A">
            <w:pPr>
              <w:widowControl w:val="0"/>
              <w:jc w:val="center"/>
              <w:rPr>
                <w:sz w:val="24"/>
                <w:szCs w:val="28"/>
              </w:rPr>
            </w:pPr>
            <w:r w:rsidRPr="00706DC5">
              <w:rPr>
                <w:sz w:val="24"/>
              </w:rPr>
              <w:t>расстояние, мм</w:t>
            </w:r>
          </w:p>
        </w:tc>
      </w:tr>
      <w:tr w:rsidR="0037514A" w:rsidTr="0037514A">
        <w:trPr>
          <w:jc w:val="center"/>
        </w:trPr>
        <w:tc>
          <w:tcPr>
            <w:tcW w:w="3368" w:type="dxa"/>
          </w:tcPr>
          <w:p w:rsidR="0037514A" w:rsidRPr="00706DC5" w:rsidRDefault="0037514A" w:rsidP="0037514A">
            <w:pPr>
              <w:widowControl w:val="0"/>
              <w:rPr>
                <w:sz w:val="24"/>
                <w:szCs w:val="28"/>
              </w:rPr>
            </w:pPr>
            <w:r w:rsidRPr="00706DC5">
              <w:rPr>
                <w:sz w:val="24"/>
                <w:szCs w:val="28"/>
              </w:rPr>
              <w:t>от 1 до 6 кВ</w:t>
            </w:r>
          </w:p>
        </w:tc>
        <w:tc>
          <w:tcPr>
            <w:tcW w:w="3260" w:type="dxa"/>
          </w:tcPr>
          <w:p w:rsidR="0037514A" w:rsidRPr="00706DC5" w:rsidRDefault="0037514A" w:rsidP="0037514A">
            <w:pPr>
              <w:widowControl w:val="0"/>
              <w:jc w:val="center"/>
              <w:rPr>
                <w:sz w:val="24"/>
                <w:szCs w:val="28"/>
              </w:rPr>
            </w:pPr>
            <w:r w:rsidRPr="00706DC5">
              <w:rPr>
                <w:sz w:val="24"/>
                <w:szCs w:val="28"/>
              </w:rPr>
              <w:t>150</w:t>
            </w:r>
          </w:p>
        </w:tc>
      </w:tr>
      <w:tr w:rsidR="0037514A" w:rsidTr="0037514A">
        <w:trPr>
          <w:jc w:val="center"/>
        </w:trPr>
        <w:tc>
          <w:tcPr>
            <w:tcW w:w="3368" w:type="dxa"/>
          </w:tcPr>
          <w:p w:rsidR="0037514A" w:rsidRPr="00706DC5" w:rsidRDefault="0037514A" w:rsidP="0037514A">
            <w:pPr>
              <w:widowControl w:val="0"/>
              <w:rPr>
                <w:sz w:val="24"/>
                <w:szCs w:val="28"/>
              </w:rPr>
            </w:pPr>
            <w:r w:rsidRPr="00706DC5">
              <w:rPr>
                <w:sz w:val="24"/>
                <w:szCs w:val="28"/>
              </w:rPr>
              <w:t>от 6 до 10 кВ</w:t>
            </w:r>
          </w:p>
        </w:tc>
        <w:tc>
          <w:tcPr>
            <w:tcW w:w="3260" w:type="dxa"/>
          </w:tcPr>
          <w:p w:rsidR="0037514A" w:rsidRPr="00706DC5" w:rsidRDefault="0037514A" w:rsidP="0037514A">
            <w:pPr>
              <w:widowControl w:val="0"/>
              <w:jc w:val="center"/>
              <w:rPr>
                <w:sz w:val="24"/>
                <w:szCs w:val="28"/>
              </w:rPr>
            </w:pPr>
            <w:r w:rsidRPr="00706DC5">
              <w:rPr>
                <w:sz w:val="24"/>
                <w:szCs w:val="28"/>
              </w:rPr>
              <w:t>220</w:t>
            </w:r>
          </w:p>
        </w:tc>
      </w:tr>
    </w:tbl>
    <w:p w:rsidR="006D07BB" w:rsidRPr="0037514A" w:rsidRDefault="006D07BB" w:rsidP="0037514A">
      <w:pPr>
        <w:widowControl w:val="0"/>
        <w:tabs>
          <w:tab w:val="left" w:pos="1276"/>
        </w:tabs>
        <w:ind w:left="709"/>
        <w:jc w:val="both"/>
        <w:rPr>
          <w:sz w:val="26"/>
          <w:szCs w:val="26"/>
        </w:rPr>
      </w:pPr>
    </w:p>
    <w:p w:rsidR="00F84945" w:rsidRPr="00727254" w:rsidRDefault="00635DC7" w:rsidP="006D07BB">
      <w:pPr>
        <w:pStyle w:val="af0"/>
        <w:widowControl w:val="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Условия эксплуатации:</w:t>
      </w:r>
      <w:r w:rsidR="001A30D7" w:rsidRPr="00727254">
        <w:rPr>
          <w:sz w:val="26"/>
          <w:szCs w:val="26"/>
        </w:rPr>
        <w:t xml:space="preserve"> </w:t>
      </w:r>
      <w:r w:rsidR="00691EEC" w:rsidRPr="00727254">
        <w:rPr>
          <w:sz w:val="26"/>
          <w:szCs w:val="26"/>
        </w:rPr>
        <w:t>рабочи</w:t>
      </w:r>
      <w:r w:rsidR="004E70AE" w:rsidRPr="00727254">
        <w:rPr>
          <w:sz w:val="26"/>
          <w:szCs w:val="26"/>
        </w:rPr>
        <w:t>е</w:t>
      </w:r>
      <w:r w:rsidR="00691EEC" w:rsidRPr="00727254">
        <w:rPr>
          <w:sz w:val="26"/>
          <w:szCs w:val="26"/>
        </w:rPr>
        <w:t xml:space="preserve"> температур</w:t>
      </w:r>
      <w:r w:rsidR="004E70AE" w:rsidRPr="00727254">
        <w:rPr>
          <w:sz w:val="26"/>
          <w:szCs w:val="26"/>
        </w:rPr>
        <w:t>ы:</w:t>
      </w:r>
    </w:p>
    <w:p w:rsidR="00F84945" w:rsidRPr="00727254" w:rsidRDefault="00691EEC" w:rsidP="006D07BB">
      <w:pPr>
        <w:pStyle w:val="af0"/>
        <w:widowControl w:val="0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верхнее значение п</w:t>
      </w:r>
      <w:r w:rsidR="004E70AE" w:rsidRPr="00727254">
        <w:rPr>
          <w:sz w:val="26"/>
          <w:szCs w:val="26"/>
        </w:rPr>
        <w:t>люс 40 °С, нижнее минус 45 °С;</w:t>
      </w:r>
    </w:p>
    <w:p w:rsidR="00F84945" w:rsidRPr="00727254" w:rsidRDefault="00691EEC" w:rsidP="006D07BB">
      <w:pPr>
        <w:pStyle w:val="af0"/>
        <w:widowControl w:val="0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относительная влажность воздуха до 98 % при 25 °С.</w:t>
      </w:r>
    </w:p>
    <w:p w:rsidR="00F84945" w:rsidRPr="00727254" w:rsidRDefault="00691EEC" w:rsidP="006D07BB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Примечание</w:t>
      </w:r>
      <w:r w:rsidR="005E10F2" w:rsidRPr="00727254">
        <w:rPr>
          <w:sz w:val="26"/>
          <w:szCs w:val="26"/>
        </w:rPr>
        <w:t>:</w:t>
      </w:r>
      <w:r w:rsidRPr="00727254">
        <w:rPr>
          <w:sz w:val="26"/>
          <w:szCs w:val="26"/>
        </w:rPr>
        <w:t xml:space="preserve"> </w:t>
      </w:r>
      <w:r w:rsidR="004E70AE" w:rsidRPr="00727254">
        <w:rPr>
          <w:sz w:val="26"/>
          <w:szCs w:val="26"/>
        </w:rPr>
        <w:t>н</w:t>
      </w:r>
      <w:r w:rsidRPr="00727254">
        <w:rPr>
          <w:sz w:val="26"/>
          <w:szCs w:val="26"/>
        </w:rPr>
        <w:t>ижняя граница температурного диапазона применения указателя напряжения с автономным источником питания определяется нижней границей температурного диапазона этого источника (но не выше минус 25 °С).</w:t>
      </w:r>
    </w:p>
    <w:p w:rsidR="00700F27" w:rsidRPr="00727254" w:rsidRDefault="00700F27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 xml:space="preserve">Элементы питания указателя напряжения (при их наличии) могут быть впаянные или </w:t>
      </w:r>
      <w:r w:rsidR="0001002B">
        <w:rPr>
          <w:sz w:val="26"/>
          <w:szCs w:val="26"/>
        </w:rPr>
        <w:t>съемными</w:t>
      </w:r>
      <w:r w:rsidRPr="00727254">
        <w:rPr>
          <w:sz w:val="26"/>
          <w:szCs w:val="26"/>
        </w:rPr>
        <w:t>, при этом гарантированный срок эксплуатации впаянных элементов должен быть не менее 5 лет с момента поставки продукции заказчику.</w:t>
      </w:r>
    </w:p>
    <w:p w:rsidR="00700F27" w:rsidRPr="00727254" w:rsidRDefault="00700F27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>Конструкция указателя должна предусматривать доступность к элементам питания для их замены без разрушения корпуса и других элементов указателя при его разборе.</w:t>
      </w:r>
    </w:p>
    <w:p w:rsidR="00F84945" w:rsidRPr="00727254" w:rsidRDefault="007D64F7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sz w:val="26"/>
          <w:szCs w:val="26"/>
        </w:rPr>
        <w:t xml:space="preserve">Длина комплекта штанг в транспортном виде не более </w:t>
      </w:r>
      <w:smartTag w:uri="urn:schemas-microsoft-com:office:smarttags" w:element="metricconverter">
        <w:smartTagPr>
          <w:attr w:name="ProductID" w:val="1,6 м"/>
        </w:smartTagPr>
        <w:r w:rsidRPr="00727254">
          <w:rPr>
            <w:sz w:val="26"/>
            <w:szCs w:val="26"/>
          </w:rPr>
          <w:t>1,6 м</w:t>
        </w:r>
      </w:smartTag>
      <w:r w:rsidRPr="00727254">
        <w:rPr>
          <w:sz w:val="26"/>
          <w:szCs w:val="26"/>
        </w:rPr>
        <w:t>.</w:t>
      </w:r>
    </w:p>
    <w:p w:rsidR="005C0500" w:rsidRPr="00727254" w:rsidRDefault="005C0500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27254">
        <w:rPr>
          <w:color w:val="000000"/>
          <w:sz w:val="26"/>
          <w:szCs w:val="26"/>
        </w:rPr>
        <w:t>Кажд</w:t>
      </w:r>
      <w:bookmarkStart w:id="0" w:name="_GoBack"/>
      <w:bookmarkEnd w:id="0"/>
      <w:r w:rsidRPr="00727254">
        <w:rPr>
          <w:color w:val="000000"/>
          <w:sz w:val="26"/>
          <w:szCs w:val="26"/>
        </w:rPr>
        <w:t>ый указатель напряжения должен иметь чехол из синтетической износостойкой ткани, предотвращающий от загрязнений и увлажнений.</w:t>
      </w:r>
    </w:p>
    <w:p w:rsidR="003B5C1C" w:rsidRPr="009A6CFC" w:rsidRDefault="003B5C1C" w:rsidP="00F84945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CB7810">
        <w:rPr>
          <w:color w:val="000000"/>
          <w:sz w:val="26"/>
          <w:szCs w:val="26"/>
        </w:rPr>
        <w:t>При наличии съемной индикаторной части (головки), она должна иметь футляр, обеспечивающий ее сохранность при транспортировке. Футляр должен упаковываться в общий чехол указателя напряжения.</w:t>
      </w:r>
    </w:p>
    <w:p w:rsidR="009A6CFC" w:rsidRPr="00CB7810" w:rsidRDefault="009A6CFC" w:rsidP="009A6CFC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9A6CFC">
        <w:rPr>
          <w:sz w:val="26"/>
          <w:szCs w:val="26"/>
        </w:rPr>
        <w:t>В комплект поставки указателя должны входить собственно указатель, зарядное устройство для указателей с автономным источником питания с аккумуляторной батареей, паспорт, чехол (футляр)</w:t>
      </w:r>
      <w:r>
        <w:rPr>
          <w:sz w:val="26"/>
          <w:szCs w:val="26"/>
        </w:rPr>
        <w:t>.</w:t>
      </w:r>
    </w:p>
    <w:p w:rsidR="00C83638" w:rsidRPr="00F73C96" w:rsidRDefault="00C83638" w:rsidP="00C83638">
      <w:pPr>
        <w:pStyle w:val="af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CB7810">
        <w:rPr>
          <w:sz w:val="26"/>
          <w:szCs w:val="26"/>
        </w:rPr>
        <w:t xml:space="preserve">Гарантийный срок эксплуатации указателей напряжения 0,4-10 кВ, </w:t>
      </w:r>
      <w:r w:rsidRPr="00F73C96">
        <w:rPr>
          <w:sz w:val="26"/>
          <w:szCs w:val="26"/>
        </w:rPr>
        <w:t xml:space="preserve">устанавливаемых с земли – не менее </w:t>
      </w:r>
      <w:r w:rsidR="00F73C96" w:rsidRPr="00F73C96">
        <w:rPr>
          <w:sz w:val="26"/>
          <w:szCs w:val="26"/>
        </w:rPr>
        <w:t>двух</w:t>
      </w:r>
      <w:r w:rsidR="00F73C96" w:rsidRPr="00F73C96">
        <w:rPr>
          <w:sz w:val="26"/>
          <w:szCs w:val="26"/>
        </w:rPr>
        <w:t xml:space="preserve"> </w:t>
      </w:r>
      <w:r w:rsidRPr="00F73C96">
        <w:rPr>
          <w:sz w:val="26"/>
          <w:szCs w:val="26"/>
        </w:rPr>
        <w:t>лет с момента отгрузки потребителю.</w:t>
      </w:r>
    </w:p>
    <w:p w:rsidR="00BD25F1" w:rsidRDefault="00BD25F1" w:rsidP="00BD25F1">
      <w:pPr>
        <w:jc w:val="both"/>
        <w:rPr>
          <w:sz w:val="26"/>
          <w:szCs w:val="26"/>
        </w:rPr>
      </w:pPr>
    </w:p>
    <w:p w:rsidR="00003605" w:rsidRDefault="00003605" w:rsidP="00BD25F1">
      <w:pPr>
        <w:jc w:val="both"/>
        <w:rPr>
          <w:sz w:val="26"/>
          <w:szCs w:val="26"/>
        </w:rPr>
      </w:pPr>
    </w:p>
    <w:p w:rsidR="00003605" w:rsidRPr="00727254" w:rsidRDefault="00003605" w:rsidP="00BD25F1">
      <w:pPr>
        <w:jc w:val="both"/>
        <w:rPr>
          <w:sz w:val="26"/>
          <w:szCs w:val="2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31"/>
        <w:gridCol w:w="3332"/>
        <w:gridCol w:w="2092"/>
      </w:tblGrid>
      <w:tr w:rsidR="00E67FEA" w:rsidRPr="003E4B28" w:rsidTr="0074707E">
        <w:trPr>
          <w:jc w:val="center"/>
        </w:trPr>
        <w:tc>
          <w:tcPr>
            <w:tcW w:w="3331" w:type="dxa"/>
            <w:shd w:val="clear" w:color="auto" w:fill="auto"/>
          </w:tcPr>
          <w:p w:rsidR="00E67FEA" w:rsidRPr="003E4B28" w:rsidRDefault="00E67FEA" w:rsidP="0074707E">
            <w:pPr>
              <w:tabs>
                <w:tab w:val="left" w:pos="1134"/>
              </w:tabs>
              <w:jc w:val="both"/>
              <w:outlineLvl w:val="0"/>
              <w:rPr>
                <w:sz w:val="24"/>
                <w:szCs w:val="24"/>
              </w:rPr>
            </w:pPr>
            <w:r w:rsidRPr="003E4B28">
              <w:rPr>
                <w:sz w:val="26"/>
                <w:szCs w:val="26"/>
              </w:rPr>
              <w:t xml:space="preserve">Руководитель Службы охраны труда </w:t>
            </w:r>
            <w:proofErr w:type="spellStart"/>
            <w:r w:rsidRPr="003E4B28">
              <w:rPr>
                <w:sz w:val="26"/>
                <w:szCs w:val="26"/>
              </w:rPr>
              <w:t>ДПБиПК</w:t>
            </w:r>
            <w:proofErr w:type="spellEnd"/>
          </w:p>
        </w:tc>
        <w:tc>
          <w:tcPr>
            <w:tcW w:w="3332" w:type="dxa"/>
            <w:shd w:val="clear" w:color="auto" w:fill="auto"/>
          </w:tcPr>
          <w:p w:rsidR="00E67FEA" w:rsidRPr="003E4B28" w:rsidRDefault="00E67FEA" w:rsidP="0074707E">
            <w:pPr>
              <w:tabs>
                <w:tab w:val="left" w:pos="1134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:rsidR="00E67FEA" w:rsidRPr="003E4B28" w:rsidRDefault="00E67FEA" w:rsidP="0074707E">
            <w:pPr>
              <w:tabs>
                <w:tab w:val="left" w:pos="1134"/>
              </w:tabs>
              <w:jc w:val="center"/>
              <w:outlineLvl w:val="0"/>
              <w:rPr>
                <w:sz w:val="24"/>
                <w:szCs w:val="24"/>
              </w:rPr>
            </w:pPr>
            <w:r w:rsidRPr="003E4B28">
              <w:rPr>
                <w:sz w:val="26"/>
                <w:szCs w:val="26"/>
              </w:rPr>
              <w:t>А.П. Рощупкин</w:t>
            </w:r>
          </w:p>
        </w:tc>
      </w:tr>
    </w:tbl>
    <w:p w:rsidR="00F157EE" w:rsidRDefault="00F157EE" w:rsidP="009A6CFC">
      <w:pPr>
        <w:jc w:val="both"/>
        <w:rPr>
          <w:sz w:val="26"/>
          <w:szCs w:val="26"/>
        </w:rPr>
      </w:pPr>
    </w:p>
    <w:sectPr w:rsidR="00F157EE" w:rsidSect="00810EBD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942" w:rsidRDefault="006C6942">
      <w:r>
        <w:separator/>
      </w:r>
    </w:p>
  </w:endnote>
  <w:endnote w:type="continuationSeparator" w:id="0">
    <w:p w:rsidR="006C6942" w:rsidRDefault="006C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C4" w:rsidRDefault="003D0CC4" w:rsidP="00E62AC5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C4" w:rsidRDefault="003D0CC4" w:rsidP="00E62AC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942" w:rsidRDefault="006C6942">
      <w:r>
        <w:separator/>
      </w:r>
    </w:p>
  </w:footnote>
  <w:footnote w:type="continuationSeparator" w:id="0">
    <w:p w:rsidR="006C6942" w:rsidRDefault="006C6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C4" w:rsidRDefault="00023BE9" w:rsidP="005877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D0CC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73C96">
      <w:rPr>
        <w:rStyle w:val="a6"/>
        <w:noProof/>
      </w:rPr>
      <w:t>2</w:t>
    </w:r>
    <w:r>
      <w:rPr>
        <w:rStyle w:val="a6"/>
      </w:rPr>
      <w:fldChar w:fldCharType="end"/>
    </w:r>
  </w:p>
  <w:p w:rsidR="003D0CC4" w:rsidRDefault="003D0CC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C4" w:rsidRDefault="00023BE9" w:rsidP="005877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D0CC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73C96">
      <w:rPr>
        <w:rStyle w:val="a6"/>
        <w:noProof/>
      </w:rPr>
      <w:t>3</w:t>
    </w:r>
    <w:r>
      <w:rPr>
        <w:rStyle w:val="a6"/>
      </w:rPr>
      <w:fldChar w:fldCharType="end"/>
    </w:r>
  </w:p>
  <w:p w:rsidR="003D0CC4" w:rsidRDefault="003D0C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7529"/>
    <w:multiLevelType w:val="multilevel"/>
    <w:tmpl w:val="3EE8D68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1B5C6F"/>
    <w:multiLevelType w:val="hybridMultilevel"/>
    <w:tmpl w:val="3EE8D68A"/>
    <w:lvl w:ilvl="0" w:tplc="2940E5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C733940"/>
    <w:multiLevelType w:val="hybridMultilevel"/>
    <w:tmpl w:val="27D0AEC6"/>
    <w:lvl w:ilvl="0" w:tplc="EB523D8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>
    <w:nsid w:val="126F724E"/>
    <w:multiLevelType w:val="hybridMultilevel"/>
    <w:tmpl w:val="E732F598"/>
    <w:lvl w:ilvl="0" w:tplc="468CE9F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B3C3B"/>
    <w:multiLevelType w:val="hybridMultilevel"/>
    <w:tmpl w:val="C1FA0E84"/>
    <w:lvl w:ilvl="0" w:tplc="1F905A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C5262"/>
    <w:multiLevelType w:val="hybridMultilevel"/>
    <w:tmpl w:val="3196A7A6"/>
    <w:lvl w:ilvl="0" w:tplc="724899A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5F01E1"/>
    <w:multiLevelType w:val="multilevel"/>
    <w:tmpl w:val="77EAD22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960120E"/>
    <w:multiLevelType w:val="hybridMultilevel"/>
    <w:tmpl w:val="8F308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D3E2C"/>
    <w:multiLevelType w:val="hybridMultilevel"/>
    <w:tmpl w:val="65E6C1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7573C7"/>
    <w:multiLevelType w:val="multilevel"/>
    <w:tmpl w:val="BBA8B1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>
    <w:nsid w:val="3B770775"/>
    <w:multiLevelType w:val="multilevel"/>
    <w:tmpl w:val="662876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86E6F5E"/>
    <w:multiLevelType w:val="hybridMultilevel"/>
    <w:tmpl w:val="A8DE016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0415C1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1"/>
  </w:num>
  <w:num w:numId="5">
    <w:abstractNumId w:val="0"/>
  </w:num>
  <w:num w:numId="6">
    <w:abstractNumId w:val="12"/>
  </w:num>
  <w:num w:numId="7">
    <w:abstractNumId w:val="9"/>
  </w:num>
  <w:num w:numId="8">
    <w:abstractNumId w:val="2"/>
  </w:num>
  <w:num w:numId="9">
    <w:abstractNumId w:val="4"/>
  </w:num>
  <w:num w:numId="10">
    <w:abstractNumId w:val="10"/>
  </w:num>
  <w:num w:numId="11">
    <w:abstractNumId w:val="8"/>
  </w:num>
  <w:num w:numId="12">
    <w:abstractNumId w:val="11"/>
  </w:num>
  <w:num w:numId="13">
    <w:abstractNumId w:val="5"/>
  </w:num>
  <w:num w:numId="1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9C"/>
    <w:rsid w:val="00003605"/>
    <w:rsid w:val="00003D41"/>
    <w:rsid w:val="00005481"/>
    <w:rsid w:val="00006626"/>
    <w:rsid w:val="0001002B"/>
    <w:rsid w:val="00016606"/>
    <w:rsid w:val="00023BE9"/>
    <w:rsid w:val="00031ED9"/>
    <w:rsid w:val="00036475"/>
    <w:rsid w:val="00041B13"/>
    <w:rsid w:val="0004723C"/>
    <w:rsid w:val="00063942"/>
    <w:rsid w:val="00065DA4"/>
    <w:rsid w:val="000747A0"/>
    <w:rsid w:val="00083818"/>
    <w:rsid w:val="00091C39"/>
    <w:rsid w:val="000A2437"/>
    <w:rsid w:val="000A2A3A"/>
    <w:rsid w:val="000A741D"/>
    <w:rsid w:val="000B50FC"/>
    <w:rsid w:val="000B77F2"/>
    <w:rsid w:val="000C72A0"/>
    <w:rsid w:val="000C7EB0"/>
    <w:rsid w:val="000D25B6"/>
    <w:rsid w:val="000F11D4"/>
    <w:rsid w:val="00102720"/>
    <w:rsid w:val="00105694"/>
    <w:rsid w:val="00107A0E"/>
    <w:rsid w:val="00113C94"/>
    <w:rsid w:val="0011587E"/>
    <w:rsid w:val="0012310A"/>
    <w:rsid w:val="00134606"/>
    <w:rsid w:val="00137610"/>
    <w:rsid w:val="001441DD"/>
    <w:rsid w:val="0015074C"/>
    <w:rsid w:val="0016146A"/>
    <w:rsid w:val="00162772"/>
    <w:rsid w:val="0016578C"/>
    <w:rsid w:val="00166EFE"/>
    <w:rsid w:val="00173351"/>
    <w:rsid w:val="001822F0"/>
    <w:rsid w:val="001867DB"/>
    <w:rsid w:val="001A30D7"/>
    <w:rsid w:val="001A6A4A"/>
    <w:rsid w:val="001A7EE8"/>
    <w:rsid w:val="001B03E7"/>
    <w:rsid w:val="001B1363"/>
    <w:rsid w:val="001B6ECE"/>
    <w:rsid w:val="001C189D"/>
    <w:rsid w:val="001C2083"/>
    <w:rsid w:val="001C35AA"/>
    <w:rsid w:val="001C517B"/>
    <w:rsid w:val="002006BD"/>
    <w:rsid w:val="002105C9"/>
    <w:rsid w:val="00223774"/>
    <w:rsid w:val="00225CFF"/>
    <w:rsid w:val="00227400"/>
    <w:rsid w:val="00227699"/>
    <w:rsid w:val="0023120E"/>
    <w:rsid w:val="00232D86"/>
    <w:rsid w:val="00236E72"/>
    <w:rsid w:val="0026001E"/>
    <w:rsid w:val="00263943"/>
    <w:rsid w:val="0026566C"/>
    <w:rsid w:val="0027068F"/>
    <w:rsid w:val="0027112C"/>
    <w:rsid w:val="00271187"/>
    <w:rsid w:val="00273086"/>
    <w:rsid w:val="00275628"/>
    <w:rsid w:val="002763AF"/>
    <w:rsid w:val="00280E44"/>
    <w:rsid w:val="002812F9"/>
    <w:rsid w:val="0028407F"/>
    <w:rsid w:val="0028544C"/>
    <w:rsid w:val="00285BDF"/>
    <w:rsid w:val="002926E1"/>
    <w:rsid w:val="002951E9"/>
    <w:rsid w:val="00296813"/>
    <w:rsid w:val="002A18F7"/>
    <w:rsid w:val="002A1E02"/>
    <w:rsid w:val="002B0662"/>
    <w:rsid w:val="002B0DD2"/>
    <w:rsid w:val="002B4968"/>
    <w:rsid w:val="002C34E3"/>
    <w:rsid w:val="002D0945"/>
    <w:rsid w:val="002D4810"/>
    <w:rsid w:val="002D4B87"/>
    <w:rsid w:val="002D6B03"/>
    <w:rsid w:val="0030029F"/>
    <w:rsid w:val="00300CBA"/>
    <w:rsid w:val="0030387A"/>
    <w:rsid w:val="00303A35"/>
    <w:rsid w:val="00303B05"/>
    <w:rsid w:val="00306AEE"/>
    <w:rsid w:val="00310759"/>
    <w:rsid w:val="00314A39"/>
    <w:rsid w:val="00314C18"/>
    <w:rsid w:val="0031587E"/>
    <w:rsid w:val="0031693A"/>
    <w:rsid w:val="00316D71"/>
    <w:rsid w:val="003171DD"/>
    <w:rsid w:val="00320D4C"/>
    <w:rsid w:val="00324C3F"/>
    <w:rsid w:val="003324A2"/>
    <w:rsid w:val="00344399"/>
    <w:rsid w:val="00355C56"/>
    <w:rsid w:val="00360CD3"/>
    <w:rsid w:val="00363F3B"/>
    <w:rsid w:val="00364386"/>
    <w:rsid w:val="003653A6"/>
    <w:rsid w:val="00365548"/>
    <w:rsid w:val="00373372"/>
    <w:rsid w:val="0037514A"/>
    <w:rsid w:val="00376C07"/>
    <w:rsid w:val="00377BCD"/>
    <w:rsid w:val="003907D8"/>
    <w:rsid w:val="00390A14"/>
    <w:rsid w:val="00390AAF"/>
    <w:rsid w:val="00395616"/>
    <w:rsid w:val="003B5C1C"/>
    <w:rsid w:val="003C2B91"/>
    <w:rsid w:val="003C6A88"/>
    <w:rsid w:val="003D0CC4"/>
    <w:rsid w:val="003D72F4"/>
    <w:rsid w:val="003E4767"/>
    <w:rsid w:val="003E752B"/>
    <w:rsid w:val="003F10EB"/>
    <w:rsid w:val="003F6AE6"/>
    <w:rsid w:val="003F76F8"/>
    <w:rsid w:val="0042059D"/>
    <w:rsid w:val="004247BC"/>
    <w:rsid w:val="004329BE"/>
    <w:rsid w:val="004356E2"/>
    <w:rsid w:val="00447BAF"/>
    <w:rsid w:val="0045026D"/>
    <w:rsid w:val="00452FBF"/>
    <w:rsid w:val="00453E65"/>
    <w:rsid w:val="00471988"/>
    <w:rsid w:val="00477F21"/>
    <w:rsid w:val="004935C3"/>
    <w:rsid w:val="004946F1"/>
    <w:rsid w:val="004969B2"/>
    <w:rsid w:val="004A092C"/>
    <w:rsid w:val="004B13FF"/>
    <w:rsid w:val="004B54D9"/>
    <w:rsid w:val="004B5EBE"/>
    <w:rsid w:val="004C46A0"/>
    <w:rsid w:val="004E04C4"/>
    <w:rsid w:val="004E70AE"/>
    <w:rsid w:val="004F02AB"/>
    <w:rsid w:val="004F3EEC"/>
    <w:rsid w:val="00503182"/>
    <w:rsid w:val="00503935"/>
    <w:rsid w:val="0050628E"/>
    <w:rsid w:val="00507154"/>
    <w:rsid w:val="00507664"/>
    <w:rsid w:val="0050774C"/>
    <w:rsid w:val="00507C47"/>
    <w:rsid w:val="00522FCE"/>
    <w:rsid w:val="00524350"/>
    <w:rsid w:val="00527548"/>
    <w:rsid w:val="005329A2"/>
    <w:rsid w:val="00534C80"/>
    <w:rsid w:val="00540DE5"/>
    <w:rsid w:val="00543D88"/>
    <w:rsid w:val="0054417B"/>
    <w:rsid w:val="00545C6F"/>
    <w:rsid w:val="005568F6"/>
    <w:rsid w:val="005600D4"/>
    <w:rsid w:val="00561EF7"/>
    <w:rsid w:val="00563F4E"/>
    <w:rsid w:val="0056401B"/>
    <w:rsid w:val="00566E9E"/>
    <w:rsid w:val="00567AB5"/>
    <w:rsid w:val="005722F9"/>
    <w:rsid w:val="00581E54"/>
    <w:rsid w:val="00586B7E"/>
    <w:rsid w:val="005877CE"/>
    <w:rsid w:val="0059037B"/>
    <w:rsid w:val="00596708"/>
    <w:rsid w:val="005A5EC8"/>
    <w:rsid w:val="005A72B1"/>
    <w:rsid w:val="005A759A"/>
    <w:rsid w:val="005C0500"/>
    <w:rsid w:val="005D2D37"/>
    <w:rsid w:val="005D59D7"/>
    <w:rsid w:val="005E10F2"/>
    <w:rsid w:val="005E1582"/>
    <w:rsid w:val="005E5EC5"/>
    <w:rsid w:val="005E681E"/>
    <w:rsid w:val="005F0BE7"/>
    <w:rsid w:val="005F52B9"/>
    <w:rsid w:val="00605705"/>
    <w:rsid w:val="00607988"/>
    <w:rsid w:val="0061205C"/>
    <w:rsid w:val="006156E4"/>
    <w:rsid w:val="00615A3E"/>
    <w:rsid w:val="00617312"/>
    <w:rsid w:val="006257B4"/>
    <w:rsid w:val="00634890"/>
    <w:rsid w:val="00635DC7"/>
    <w:rsid w:val="0064230D"/>
    <w:rsid w:val="00651994"/>
    <w:rsid w:val="006548D5"/>
    <w:rsid w:val="00661BD7"/>
    <w:rsid w:val="006700F3"/>
    <w:rsid w:val="0068225A"/>
    <w:rsid w:val="006826E0"/>
    <w:rsid w:val="00685047"/>
    <w:rsid w:val="00691EEC"/>
    <w:rsid w:val="006932DB"/>
    <w:rsid w:val="006A5E7A"/>
    <w:rsid w:val="006B02A2"/>
    <w:rsid w:val="006B4B02"/>
    <w:rsid w:val="006C034C"/>
    <w:rsid w:val="006C4472"/>
    <w:rsid w:val="006C6942"/>
    <w:rsid w:val="006D07BB"/>
    <w:rsid w:val="006D1634"/>
    <w:rsid w:val="006D3CAC"/>
    <w:rsid w:val="006D480F"/>
    <w:rsid w:val="006D4BF8"/>
    <w:rsid w:val="006E1B29"/>
    <w:rsid w:val="006F7C65"/>
    <w:rsid w:val="00700F27"/>
    <w:rsid w:val="00701C91"/>
    <w:rsid w:val="00702F98"/>
    <w:rsid w:val="007077D3"/>
    <w:rsid w:val="00712B19"/>
    <w:rsid w:val="00715C1A"/>
    <w:rsid w:val="00721E72"/>
    <w:rsid w:val="0072543F"/>
    <w:rsid w:val="00727254"/>
    <w:rsid w:val="0074502C"/>
    <w:rsid w:val="007500A5"/>
    <w:rsid w:val="00750DF2"/>
    <w:rsid w:val="007528D5"/>
    <w:rsid w:val="007619EB"/>
    <w:rsid w:val="00765A2F"/>
    <w:rsid w:val="0076705E"/>
    <w:rsid w:val="00771AA2"/>
    <w:rsid w:val="007816BD"/>
    <w:rsid w:val="00786001"/>
    <w:rsid w:val="00790385"/>
    <w:rsid w:val="00790F09"/>
    <w:rsid w:val="00791860"/>
    <w:rsid w:val="0079361A"/>
    <w:rsid w:val="00796DB9"/>
    <w:rsid w:val="007A3A2B"/>
    <w:rsid w:val="007B6251"/>
    <w:rsid w:val="007B692C"/>
    <w:rsid w:val="007C0EC6"/>
    <w:rsid w:val="007C1529"/>
    <w:rsid w:val="007C1B4D"/>
    <w:rsid w:val="007C2CF9"/>
    <w:rsid w:val="007C4551"/>
    <w:rsid w:val="007D26C3"/>
    <w:rsid w:val="007D3615"/>
    <w:rsid w:val="007D480D"/>
    <w:rsid w:val="007D551A"/>
    <w:rsid w:val="007D64F7"/>
    <w:rsid w:val="007E72FE"/>
    <w:rsid w:val="008006E9"/>
    <w:rsid w:val="00804916"/>
    <w:rsid w:val="00807159"/>
    <w:rsid w:val="00810EBD"/>
    <w:rsid w:val="00811837"/>
    <w:rsid w:val="0082195C"/>
    <w:rsid w:val="00821F90"/>
    <w:rsid w:val="00823695"/>
    <w:rsid w:val="00824D92"/>
    <w:rsid w:val="00832FE1"/>
    <w:rsid w:val="00840016"/>
    <w:rsid w:val="00840F1C"/>
    <w:rsid w:val="00842346"/>
    <w:rsid w:val="0084410E"/>
    <w:rsid w:val="00852DC8"/>
    <w:rsid w:val="008602ED"/>
    <w:rsid w:val="008651DD"/>
    <w:rsid w:val="00882B56"/>
    <w:rsid w:val="00891131"/>
    <w:rsid w:val="008B3022"/>
    <w:rsid w:val="008C1BD4"/>
    <w:rsid w:val="008D0513"/>
    <w:rsid w:val="008D2A66"/>
    <w:rsid w:val="008D3CD4"/>
    <w:rsid w:val="008D5341"/>
    <w:rsid w:val="008D6B43"/>
    <w:rsid w:val="008E3DCA"/>
    <w:rsid w:val="008E4396"/>
    <w:rsid w:val="008E69BC"/>
    <w:rsid w:val="008F3F86"/>
    <w:rsid w:val="0090149F"/>
    <w:rsid w:val="009058CE"/>
    <w:rsid w:val="00913CE3"/>
    <w:rsid w:val="009201CC"/>
    <w:rsid w:val="00923D0A"/>
    <w:rsid w:val="00927A02"/>
    <w:rsid w:val="00927F1F"/>
    <w:rsid w:val="009409DA"/>
    <w:rsid w:val="009653CC"/>
    <w:rsid w:val="00976F38"/>
    <w:rsid w:val="00985D10"/>
    <w:rsid w:val="009866C8"/>
    <w:rsid w:val="00991D0C"/>
    <w:rsid w:val="00991D4A"/>
    <w:rsid w:val="009935E5"/>
    <w:rsid w:val="00995312"/>
    <w:rsid w:val="009A02F1"/>
    <w:rsid w:val="009A15BC"/>
    <w:rsid w:val="009A227B"/>
    <w:rsid w:val="009A5123"/>
    <w:rsid w:val="009A579B"/>
    <w:rsid w:val="009A6CFC"/>
    <w:rsid w:val="009B5674"/>
    <w:rsid w:val="009C1536"/>
    <w:rsid w:val="009C5D07"/>
    <w:rsid w:val="009D0897"/>
    <w:rsid w:val="009D3894"/>
    <w:rsid w:val="009D6C6F"/>
    <w:rsid w:val="009E3E2D"/>
    <w:rsid w:val="009E3F2D"/>
    <w:rsid w:val="009E40EB"/>
    <w:rsid w:val="009E569D"/>
    <w:rsid w:val="009E625E"/>
    <w:rsid w:val="009F48DB"/>
    <w:rsid w:val="00A031A3"/>
    <w:rsid w:val="00A12266"/>
    <w:rsid w:val="00A14468"/>
    <w:rsid w:val="00A20291"/>
    <w:rsid w:val="00A21270"/>
    <w:rsid w:val="00A26377"/>
    <w:rsid w:val="00A31D97"/>
    <w:rsid w:val="00A40024"/>
    <w:rsid w:val="00A40D95"/>
    <w:rsid w:val="00A57825"/>
    <w:rsid w:val="00A6114C"/>
    <w:rsid w:val="00A739B0"/>
    <w:rsid w:val="00A754AE"/>
    <w:rsid w:val="00A8089F"/>
    <w:rsid w:val="00A80C8D"/>
    <w:rsid w:val="00A92EAE"/>
    <w:rsid w:val="00A93369"/>
    <w:rsid w:val="00A97E75"/>
    <w:rsid w:val="00AA2928"/>
    <w:rsid w:val="00AA5C86"/>
    <w:rsid w:val="00AB1F65"/>
    <w:rsid w:val="00AB2ED7"/>
    <w:rsid w:val="00AB3B11"/>
    <w:rsid w:val="00AC0303"/>
    <w:rsid w:val="00AC1888"/>
    <w:rsid w:val="00AC491F"/>
    <w:rsid w:val="00AC5E43"/>
    <w:rsid w:val="00AD3847"/>
    <w:rsid w:val="00AE6AAE"/>
    <w:rsid w:val="00B04AE2"/>
    <w:rsid w:val="00B055F5"/>
    <w:rsid w:val="00B07846"/>
    <w:rsid w:val="00B07D97"/>
    <w:rsid w:val="00B168D5"/>
    <w:rsid w:val="00B25BA7"/>
    <w:rsid w:val="00B27CE2"/>
    <w:rsid w:val="00B27D50"/>
    <w:rsid w:val="00B3393E"/>
    <w:rsid w:val="00B33C76"/>
    <w:rsid w:val="00B3580D"/>
    <w:rsid w:val="00B37C99"/>
    <w:rsid w:val="00B421EF"/>
    <w:rsid w:val="00B44354"/>
    <w:rsid w:val="00B52EA6"/>
    <w:rsid w:val="00B55461"/>
    <w:rsid w:val="00B64274"/>
    <w:rsid w:val="00B65A52"/>
    <w:rsid w:val="00B80149"/>
    <w:rsid w:val="00B819AE"/>
    <w:rsid w:val="00B8281F"/>
    <w:rsid w:val="00B851AE"/>
    <w:rsid w:val="00B8689C"/>
    <w:rsid w:val="00B87538"/>
    <w:rsid w:val="00B97D88"/>
    <w:rsid w:val="00BA683B"/>
    <w:rsid w:val="00BA7E66"/>
    <w:rsid w:val="00BC5C9C"/>
    <w:rsid w:val="00BD2300"/>
    <w:rsid w:val="00BD25F1"/>
    <w:rsid w:val="00BD40B5"/>
    <w:rsid w:val="00BD4864"/>
    <w:rsid w:val="00BE6289"/>
    <w:rsid w:val="00BF4F79"/>
    <w:rsid w:val="00C065A0"/>
    <w:rsid w:val="00C22991"/>
    <w:rsid w:val="00C42A64"/>
    <w:rsid w:val="00C62B97"/>
    <w:rsid w:val="00C67759"/>
    <w:rsid w:val="00C70AB8"/>
    <w:rsid w:val="00C83638"/>
    <w:rsid w:val="00C855D0"/>
    <w:rsid w:val="00C877BC"/>
    <w:rsid w:val="00C92A40"/>
    <w:rsid w:val="00C943A1"/>
    <w:rsid w:val="00CA3F7F"/>
    <w:rsid w:val="00CB3761"/>
    <w:rsid w:val="00CB5190"/>
    <w:rsid w:val="00CB7810"/>
    <w:rsid w:val="00CC3BAE"/>
    <w:rsid w:val="00CD0DC7"/>
    <w:rsid w:val="00CD4CD4"/>
    <w:rsid w:val="00CD7E62"/>
    <w:rsid w:val="00CF0C35"/>
    <w:rsid w:val="00D015E1"/>
    <w:rsid w:val="00D113E2"/>
    <w:rsid w:val="00D17ED2"/>
    <w:rsid w:val="00D21146"/>
    <w:rsid w:val="00D26AC5"/>
    <w:rsid w:val="00D33F89"/>
    <w:rsid w:val="00D40A0C"/>
    <w:rsid w:val="00D462EF"/>
    <w:rsid w:val="00D50530"/>
    <w:rsid w:val="00D572AD"/>
    <w:rsid w:val="00D7553D"/>
    <w:rsid w:val="00D8377D"/>
    <w:rsid w:val="00D859FB"/>
    <w:rsid w:val="00D90D44"/>
    <w:rsid w:val="00D9150E"/>
    <w:rsid w:val="00DA2C28"/>
    <w:rsid w:val="00DA39D3"/>
    <w:rsid w:val="00DB2AD7"/>
    <w:rsid w:val="00DB3327"/>
    <w:rsid w:val="00DB388B"/>
    <w:rsid w:val="00DC2868"/>
    <w:rsid w:val="00DC385D"/>
    <w:rsid w:val="00DC452B"/>
    <w:rsid w:val="00DC4B45"/>
    <w:rsid w:val="00DC524B"/>
    <w:rsid w:val="00DD7A2B"/>
    <w:rsid w:val="00DE1DA2"/>
    <w:rsid w:val="00DE25BF"/>
    <w:rsid w:val="00DE3901"/>
    <w:rsid w:val="00DF004D"/>
    <w:rsid w:val="00DF343F"/>
    <w:rsid w:val="00E0073D"/>
    <w:rsid w:val="00E14B6F"/>
    <w:rsid w:val="00E25522"/>
    <w:rsid w:val="00E310CD"/>
    <w:rsid w:val="00E37318"/>
    <w:rsid w:val="00E41425"/>
    <w:rsid w:val="00E62AC5"/>
    <w:rsid w:val="00E67FEA"/>
    <w:rsid w:val="00E909E6"/>
    <w:rsid w:val="00E9350C"/>
    <w:rsid w:val="00EA7A9C"/>
    <w:rsid w:val="00EB6FE9"/>
    <w:rsid w:val="00EC0494"/>
    <w:rsid w:val="00EC36DD"/>
    <w:rsid w:val="00EC7A70"/>
    <w:rsid w:val="00ED3960"/>
    <w:rsid w:val="00EE23AF"/>
    <w:rsid w:val="00F01155"/>
    <w:rsid w:val="00F0332C"/>
    <w:rsid w:val="00F03985"/>
    <w:rsid w:val="00F048AC"/>
    <w:rsid w:val="00F04D67"/>
    <w:rsid w:val="00F117D7"/>
    <w:rsid w:val="00F157EE"/>
    <w:rsid w:val="00F448CC"/>
    <w:rsid w:val="00F44E44"/>
    <w:rsid w:val="00F45C69"/>
    <w:rsid w:val="00F56D5A"/>
    <w:rsid w:val="00F60A78"/>
    <w:rsid w:val="00F63291"/>
    <w:rsid w:val="00F65139"/>
    <w:rsid w:val="00F71C53"/>
    <w:rsid w:val="00F73C96"/>
    <w:rsid w:val="00F749AB"/>
    <w:rsid w:val="00F817F4"/>
    <w:rsid w:val="00F84945"/>
    <w:rsid w:val="00F861B1"/>
    <w:rsid w:val="00F878FA"/>
    <w:rsid w:val="00F9228E"/>
    <w:rsid w:val="00F975C7"/>
    <w:rsid w:val="00FA354F"/>
    <w:rsid w:val="00FA6E67"/>
    <w:rsid w:val="00FD7478"/>
    <w:rsid w:val="00FE03F5"/>
    <w:rsid w:val="00FE0950"/>
    <w:rsid w:val="00FE13D7"/>
    <w:rsid w:val="00FE4225"/>
    <w:rsid w:val="00FF00F0"/>
    <w:rsid w:val="00FF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0A2437"/>
    <w:pPr>
      <w:keepNext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semiHidden/>
    <w:unhideWhenUsed/>
    <w:qFormat/>
    <w:rsid w:val="0076705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363F3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2437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0A2437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0A2437"/>
    <w:pPr>
      <w:jc w:val="right"/>
    </w:pPr>
    <w:rPr>
      <w:sz w:val="24"/>
      <w:lang w:val="en-US"/>
    </w:rPr>
  </w:style>
  <w:style w:type="paragraph" w:styleId="a5">
    <w:name w:val="header"/>
    <w:basedOn w:val="a"/>
    <w:rsid w:val="000A243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A2437"/>
  </w:style>
  <w:style w:type="paragraph" w:customStyle="1" w:styleId="22">
    <w:name w:val="Основной текст 22"/>
    <w:basedOn w:val="a"/>
    <w:rsid w:val="000A2437"/>
    <w:pPr>
      <w:ind w:firstLine="709"/>
      <w:jc w:val="both"/>
    </w:pPr>
    <w:rPr>
      <w:sz w:val="24"/>
    </w:rPr>
  </w:style>
  <w:style w:type="paragraph" w:styleId="a7">
    <w:name w:val="Body Text Indent"/>
    <w:basedOn w:val="a"/>
    <w:rsid w:val="00036475"/>
    <w:pPr>
      <w:spacing w:after="120"/>
      <w:ind w:left="283"/>
    </w:pPr>
  </w:style>
  <w:style w:type="table" w:styleId="a8">
    <w:name w:val="Table Grid"/>
    <w:basedOn w:val="a1"/>
    <w:uiPriority w:val="39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e">
    <w:name w:val="Plain Text"/>
    <w:basedOn w:val="a"/>
    <w:link w:val="af"/>
    <w:rsid w:val="002926E1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2926E1"/>
    <w:rPr>
      <w:rFonts w:ascii="Courier New" w:hAnsi="Courier New"/>
    </w:rPr>
  </w:style>
  <w:style w:type="character" w:customStyle="1" w:styleId="90">
    <w:name w:val="Заголовок 9 Знак"/>
    <w:basedOn w:val="a0"/>
    <w:link w:val="9"/>
    <w:semiHidden/>
    <w:rsid w:val="00363F3B"/>
    <w:rPr>
      <w:rFonts w:ascii="Cambria" w:eastAsia="Times New Roman" w:hAnsi="Cambria" w:cs="Times New Roman"/>
      <w:sz w:val="22"/>
      <w:szCs w:val="22"/>
    </w:rPr>
  </w:style>
  <w:style w:type="paragraph" w:styleId="af0">
    <w:name w:val="List Paragraph"/>
    <w:basedOn w:val="a"/>
    <w:uiPriority w:val="34"/>
    <w:qFormat/>
    <w:rsid w:val="004A092C"/>
    <w:pPr>
      <w:ind w:left="720"/>
      <w:contextualSpacing/>
    </w:pPr>
  </w:style>
  <w:style w:type="character" w:styleId="af1">
    <w:name w:val="Strong"/>
    <w:basedOn w:val="a0"/>
    <w:uiPriority w:val="22"/>
    <w:qFormat/>
    <w:rsid w:val="00223774"/>
    <w:rPr>
      <w:b/>
      <w:bCs/>
    </w:rPr>
  </w:style>
  <w:style w:type="character" w:styleId="af2">
    <w:name w:val="annotation reference"/>
    <w:basedOn w:val="a0"/>
    <w:rsid w:val="0072543F"/>
    <w:rPr>
      <w:sz w:val="16"/>
      <w:szCs w:val="16"/>
    </w:rPr>
  </w:style>
  <w:style w:type="paragraph" w:styleId="af3">
    <w:name w:val="annotation text"/>
    <w:basedOn w:val="a"/>
    <w:link w:val="af4"/>
    <w:rsid w:val="0072543F"/>
  </w:style>
  <w:style w:type="character" w:customStyle="1" w:styleId="af4">
    <w:name w:val="Текст примечания Знак"/>
    <w:basedOn w:val="a0"/>
    <w:link w:val="af3"/>
    <w:rsid w:val="0072543F"/>
  </w:style>
  <w:style w:type="paragraph" w:styleId="af5">
    <w:name w:val="annotation subject"/>
    <w:basedOn w:val="af3"/>
    <w:next w:val="af3"/>
    <w:link w:val="af6"/>
    <w:rsid w:val="0072543F"/>
    <w:rPr>
      <w:b/>
      <w:bCs/>
    </w:rPr>
  </w:style>
  <w:style w:type="character" w:customStyle="1" w:styleId="af6">
    <w:name w:val="Тема примечания Знак"/>
    <w:basedOn w:val="af4"/>
    <w:link w:val="af5"/>
    <w:rsid w:val="0072543F"/>
    <w:rPr>
      <w:b/>
      <w:bCs/>
    </w:rPr>
  </w:style>
  <w:style w:type="character" w:customStyle="1" w:styleId="a4">
    <w:name w:val="Основной текст Знак"/>
    <w:basedOn w:val="a0"/>
    <w:link w:val="a3"/>
    <w:locked/>
    <w:rsid w:val="00E41425"/>
    <w:rPr>
      <w:lang w:val="en-US"/>
    </w:rPr>
  </w:style>
  <w:style w:type="paragraph" w:customStyle="1" w:styleId="32">
    <w:name w:val="Нумерованный абзац 3ур"/>
    <w:basedOn w:val="3"/>
    <w:qFormat/>
    <w:rsid w:val="0076705E"/>
    <w:pPr>
      <w:keepNext w:val="0"/>
      <w:keepLines w:val="0"/>
      <w:numPr>
        <w:ilvl w:val="2"/>
      </w:numPr>
      <w:tabs>
        <w:tab w:val="left" w:pos="1418"/>
        <w:tab w:val="left" w:pos="1560"/>
      </w:tabs>
      <w:spacing w:before="40"/>
      <w:ind w:firstLine="720"/>
      <w:jc w:val="both"/>
    </w:pPr>
    <w:rPr>
      <w:rFonts w:ascii="Times New Roman" w:eastAsia="Times New Roman" w:hAnsi="Times New Roman" w:cs="Times New Roman"/>
      <w:b w:val="0"/>
      <w:color w:val="auto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semiHidden/>
    <w:rsid w:val="0076705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0A2437"/>
    <w:pPr>
      <w:keepNext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semiHidden/>
    <w:unhideWhenUsed/>
    <w:qFormat/>
    <w:rsid w:val="0076705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363F3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2437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0A2437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0A2437"/>
    <w:pPr>
      <w:jc w:val="right"/>
    </w:pPr>
    <w:rPr>
      <w:sz w:val="24"/>
      <w:lang w:val="en-US"/>
    </w:rPr>
  </w:style>
  <w:style w:type="paragraph" w:styleId="a5">
    <w:name w:val="header"/>
    <w:basedOn w:val="a"/>
    <w:rsid w:val="000A243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A2437"/>
  </w:style>
  <w:style w:type="paragraph" w:customStyle="1" w:styleId="22">
    <w:name w:val="Основной текст 22"/>
    <w:basedOn w:val="a"/>
    <w:rsid w:val="000A2437"/>
    <w:pPr>
      <w:ind w:firstLine="709"/>
      <w:jc w:val="both"/>
    </w:pPr>
    <w:rPr>
      <w:sz w:val="24"/>
    </w:rPr>
  </w:style>
  <w:style w:type="paragraph" w:styleId="a7">
    <w:name w:val="Body Text Indent"/>
    <w:basedOn w:val="a"/>
    <w:rsid w:val="00036475"/>
    <w:pPr>
      <w:spacing w:after="120"/>
      <w:ind w:left="283"/>
    </w:pPr>
  </w:style>
  <w:style w:type="table" w:styleId="a8">
    <w:name w:val="Table Grid"/>
    <w:basedOn w:val="a1"/>
    <w:uiPriority w:val="39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e">
    <w:name w:val="Plain Text"/>
    <w:basedOn w:val="a"/>
    <w:link w:val="af"/>
    <w:rsid w:val="002926E1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2926E1"/>
    <w:rPr>
      <w:rFonts w:ascii="Courier New" w:hAnsi="Courier New"/>
    </w:rPr>
  </w:style>
  <w:style w:type="character" w:customStyle="1" w:styleId="90">
    <w:name w:val="Заголовок 9 Знак"/>
    <w:basedOn w:val="a0"/>
    <w:link w:val="9"/>
    <w:semiHidden/>
    <w:rsid w:val="00363F3B"/>
    <w:rPr>
      <w:rFonts w:ascii="Cambria" w:eastAsia="Times New Roman" w:hAnsi="Cambria" w:cs="Times New Roman"/>
      <w:sz w:val="22"/>
      <w:szCs w:val="22"/>
    </w:rPr>
  </w:style>
  <w:style w:type="paragraph" w:styleId="af0">
    <w:name w:val="List Paragraph"/>
    <w:basedOn w:val="a"/>
    <w:uiPriority w:val="34"/>
    <w:qFormat/>
    <w:rsid w:val="004A092C"/>
    <w:pPr>
      <w:ind w:left="720"/>
      <w:contextualSpacing/>
    </w:pPr>
  </w:style>
  <w:style w:type="character" w:styleId="af1">
    <w:name w:val="Strong"/>
    <w:basedOn w:val="a0"/>
    <w:uiPriority w:val="22"/>
    <w:qFormat/>
    <w:rsid w:val="00223774"/>
    <w:rPr>
      <w:b/>
      <w:bCs/>
    </w:rPr>
  </w:style>
  <w:style w:type="character" w:styleId="af2">
    <w:name w:val="annotation reference"/>
    <w:basedOn w:val="a0"/>
    <w:rsid w:val="0072543F"/>
    <w:rPr>
      <w:sz w:val="16"/>
      <w:szCs w:val="16"/>
    </w:rPr>
  </w:style>
  <w:style w:type="paragraph" w:styleId="af3">
    <w:name w:val="annotation text"/>
    <w:basedOn w:val="a"/>
    <w:link w:val="af4"/>
    <w:rsid w:val="0072543F"/>
  </w:style>
  <w:style w:type="character" w:customStyle="1" w:styleId="af4">
    <w:name w:val="Текст примечания Знак"/>
    <w:basedOn w:val="a0"/>
    <w:link w:val="af3"/>
    <w:rsid w:val="0072543F"/>
  </w:style>
  <w:style w:type="paragraph" w:styleId="af5">
    <w:name w:val="annotation subject"/>
    <w:basedOn w:val="af3"/>
    <w:next w:val="af3"/>
    <w:link w:val="af6"/>
    <w:rsid w:val="0072543F"/>
    <w:rPr>
      <w:b/>
      <w:bCs/>
    </w:rPr>
  </w:style>
  <w:style w:type="character" w:customStyle="1" w:styleId="af6">
    <w:name w:val="Тема примечания Знак"/>
    <w:basedOn w:val="af4"/>
    <w:link w:val="af5"/>
    <w:rsid w:val="0072543F"/>
    <w:rPr>
      <w:b/>
      <w:bCs/>
    </w:rPr>
  </w:style>
  <w:style w:type="character" w:customStyle="1" w:styleId="a4">
    <w:name w:val="Основной текст Знак"/>
    <w:basedOn w:val="a0"/>
    <w:link w:val="a3"/>
    <w:locked/>
    <w:rsid w:val="00E41425"/>
    <w:rPr>
      <w:lang w:val="en-US"/>
    </w:rPr>
  </w:style>
  <w:style w:type="paragraph" w:customStyle="1" w:styleId="32">
    <w:name w:val="Нумерованный абзац 3ур"/>
    <w:basedOn w:val="3"/>
    <w:qFormat/>
    <w:rsid w:val="0076705E"/>
    <w:pPr>
      <w:keepNext w:val="0"/>
      <w:keepLines w:val="0"/>
      <w:numPr>
        <w:ilvl w:val="2"/>
      </w:numPr>
      <w:tabs>
        <w:tab w:val="left" w:pos="1418"/>
        <w:tab w:val="left" w:pos="1560"/>
      </w:tabs>
      <w:spacing w:before="40"/>
      <w:ind w:firstLine="720"/>
      <w:jc w:val="both"/>
    </w:pPr>
    <w:rPr>
      <w:rFonts w:ascii="Times New Roman" w:eastAsia="Times New Roman" w:hAnsi="Times New Roman" w:cs="Times New Roman"/>
      <w:b w:val="0"/>
      <w:color w:val="auto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semiHidden/>
    <w:rsid w:val="0076705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46D72-3A48-4506-9268-BA7139FD8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HOME</Company>
  <LinksUpToDate>false</LinksUpToDate>
  <CharactersWithSpaces>9668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ALEXANDER FINKEL</dc:creator>
  <cp:lastModifiedBy>АМА</cp:lastModifiedBy>
  <cp:revision>19</cp:revision>
  <cp:lastPrinted>2017-10-27T13:49:00Z</cp:lastPrinted>
  <dcterms:created xsi:type="dcterms:W3CDTF">2017-10-24T09:45:00Z</dcterms:created>
  <dcterms:modified xsi:type="dcterms:W3CDTF">2019-07-16T09:46:00Z</dcterms:modified>
</cp:coreProperties>
</file>